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57" w:rsidRDefault="00BE7057" w:rsidP="00BE7057">
      <w:pPr>
        <w:pStyle w:val="Heading1"/>
        <w:ind w:left="0"/>
      </w:pPr>
    </w:p>
    <w:p w:rsidR="00186E90" w:rsidRPr="00786FFA" w:rsidRDefault="00186E90" w:rsidP="002C4FC9">
      <w:pPr>
        <w:pStyle w:val="Heading1"/>
        <w:ind w:left="360"/>
      </w:pPr>
      <w:r w:rsidRPr="00786FFA">
        <w:t xml:space="preserve">About the </w:t>
      </w:r>
      <w:proofErr w:type="spellStart"/>
      <w:r w:rsidR="0053604B">
        <w:t>Coursemaster</w:t>
      </w:r>
      <w:proofErr w:type="spellEnd"/>
      <w:r w:rsidR="00D21028">
        <w:t xml:space="preserve"> </w:t>
      </w:r>
      <w:r w:rsidR="008E32CC" w:rsidRPr="00786FFA">
        <w:br/>
      </w:r>
    </w:p>
    <w:p w:rsidR="00322A51" w:rsidRPr="0071138A" w:rsidRDefault="008E32CC" w:rsidP="00B8369E">
      <w:pPr>
        <w:tabs>
          <w:tab w:val="left" w:pos="5760"/>
        </w:tabs>
        <w:autoSpaceDE w:val="0"/>
        <w:autoSpaceDN w:val="0"/>
        <w:adjustRightInd w:val="0"/>
        <w:ind w:left="360"/>
        <w:rPr>
          <w:rFonts w:cs="Tahoma"/>
          <w:bCs/>
        </w:rPr>
        <w:sectPr w:rsidR="00322A51" w:rsidRPr="0071138A" w:rsidSect="002916BA">
          <w:footerReference w:type="default" r:id="rId9"/>
          <w:headerReference w:type="first" r:id="rId10"/>
          <w:type w:val="continuous"/>
          <w:pgSz w:w="12240" w:h="15840"/>
          <w:pgMar w:top="720" w:right="720" w:bottom="720" w:left="720" w:header="720" w:footer="720" w:gutter="0"/>
          <w:cols w:space="720"/>
          <w:titlePg/>
          <w:docGrid w:linePitch="360"/>
        </w:sectPr>
      </w:pPr>
      <w:r>
        <w:rPr>
          <w:noProof/>
        </w:rPr>
        <mc:AlternateContent>
          <mc:Choice Requires="wps">
            <w:drawing>
              <wp:inline distT="0" distB="0" distL="0" distR="0" wp14:anchorId="305C3F22" wp14:editId="5DEEC082">
                <wp:extent cx="1543050" cy="169545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954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E2FA0" w:rsidRPr="00156827" w:rsidRDefault="004E2FA0" w:rsidP="00433F3B">
                            <w:pPr>
                              <w:shd w:val="clear" w:color="auto" w:fill="D9D9D9" w:themeFill="background1" w:themeFillShade="D9"/>
                              <w:ind w:left="0"/>
                            </w:pPr>
                            <w:r>
                              <w:rPr>
                                <w:highlight w:val="yellow"/>
                              </w:rPr>
                              <w:t>To a</w:t>
                            </w:r>
                            <w:r w:rsidRPr="00C1137B">
                              <w:rPr>
                                <w:highlight w:val="yellow"/>
                              </w:rPr>
                              <w:t>dd a picture</w:t>
                            </w:r>
                            <w:proofErr w:type="gramStart"/>
                            <w:r>
                              <w:rPr>
                                <w:highlight w:val="yellow"/>
                              </w:rPr>
                              <w:t>:</w:t>
                            </w:r>
                            <w:proofErr w:type="gramEnd"/>
                            <w:r>
                              <w:rPr>
                                <w:highlight w:val="yellow"/>
                              </w:rPr>
                              <w:br/>
                              <w:t>1. C</w:t>
                            </w:r>
                            <w:r w:rsidRPr="00C1137B">
                              <w:rPr>
                                <w:highlight w:val="yellow"/>
                              </w:rPr>
                              <w:t>lick in this box</w:t>
                            </w:r>
                            <w:r>
                              <w:rPr>
                                <w:highlight w:val="yellow"/>
                              </w:rPr>
                              <w:t>.</w:t>
                            </w:r>
                            <w:r>
                              <w:rPr>
                                <w:highlight w:val="yellow"/>
                              </w:rPr>
                              <w:br/>
                              <w:t xml:space="preserve">2. Click the Insert -&gt; </w:t>
                            </w:r>
                            <w:r w:rsidRPr="00C1137B">
                              <w:rPr>
                                <w:highlight w:val="yellow"/>
                              </w:rPr>
                              <w:t>Pic</w:t>
                            </w:r>
                            <w:r>
                              <w:rPr>
                                <w:highlight w:val="yellow"/>
                              </w:rPr>
                              <w:t>ture.</w:t>
                            </w:r>
                            <w:r>
                              <w:rPr>
                                <w:highlight w:val="yellow"/>
                              </w:rPr>
                              <w:br/>
                              <w:t>3. Find</w:t>
                            </w:r>
                            <w:r w:rsidRPr="00C1137B">
                              <w:rPr>
                                <w:highlight w:val="yellow"/>
                              </w:rPr>
                              <w:t xml:space="preserve"> your picture</w:t>
                            </w:r>
                            <w:r>
                              <w:br/>
                            </w:r>
                            <w:r w:rsidRPr="00156827">
                              <w:rPr>
                                <w:highlight w:val="yellow"/>
                              </w:rPr>
                              <w:t>4. Delete this text.</w:t>
                            </w:r>
                            <w:r>
                              <w:br/>
                            </w:r>
                            <w:r w:rsidRPr="009742B1">
                              <w:rPr>
                                <w:highlight w:val="yellow"/>
                              </w:rPr>
                              <w:t>If you don’t want to add a picture, delete this box</w:t>
                            </w:r>
                            <w: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1.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i5fQIAAA0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" stroked="f" strokeweight="0">
                <v:textbox>
                  <w:txbxContent>
                    <w:p w:rsidR="004E2FA0" w:rsidRPr="00156827" w:rsidRDefault="004E2FA0" w:rsidP="00433F3B">
                      <w:pPr>
                        <w:shd w:val="clear" w:color="auto" w:fill="D9D9D9" w:themeFill="background1" w:themeFillShade="D9"/>
                        <w:ind w:left="0"/>
                      </w:pPr>
                      <w:r>
                        <w:rPr>
                          <w:highlight w:val="yellow"/>
                        </w:rPr>
                        <w:t>To a</w:t>
                      </w:r>
                      <w:r w:rsidRPr="00C1137B">
                        <w:rPr>
                          <w:highlight w:val="yellow"/>
                        </w:rPr>
                        <w:t>dd a picture</w:t>
                      </w:r>
                      <w:proofErr w:type="gramStart"/>
                      <w:r>
                        <w:rPr>
                          <w:highlight w:val="yellow"/>
                        </w:rPr>
                        <w:t>:</w:t>
                      </w:r>
                      <w:proofErr w:type="gramEnd"/>
                      <w:r>
                        <w:rPr>
                          <w:highlight w:val="yellow"/>
                        </w:rPr>
                        <w:br/>
                        <w:t>1. C</w:t>
                      </w:r>
                      <w:r w:rsidRPr="00C1137B">
                        <w:rPr>
                          <w:highlight w:val="yellow"/>
                        </w:rPr>
                        <w:t>lick in this box</w:t>
                      </w:r>
                      <w:r>
                        <w:rPr>
                          <w:highlight w:val="yellow"/>
                        </w:rPr>
                        <w:t>.</w:t>
                      </w:r>
                      <w:r>
                        <w:rPr>
                          <w:highlight w:val="yellow"/>
                        </w:rPr>
                        <w:br/>
                        <w:t xml:space="preserve">2. Click the Insert -&gt; </w:t>
                      </w:r>
                      <w:r w:rsidRPr="00C1137B">
                        <w:rPr>
                          <w:highlight w:val="yellow"/>
                        </w:rPr>
                        <w:t>Pic</w:t>
                      </w:r>
                      <w:r>
                        <w:rPr>
                          <w:highlight w:val="yellow"/>
                        </w:rPr>
                        <w:t>ture.</w:t>
                      </w:r>
                      <w:r>
                        <w:rPr>
                          <w:highlight w:val="yellow"/>
                        </w:rPr>
                        <w:br/>
                        <w:t>3. Find</w:t>
                      </w:r>
                      <w:r w:rsidRPr="00C1137B">
                        <w:rPr>
                          <w:highlight w:val="yellow"/>
                        </w:rPr>
                        <w:t xml:space="preserve"> your picture</w:t>
                      </w:r>
                      <w:r>
                        <w:br/>
                      </w:r>
                      <w:r w:rsidRPr="00156827">
                        <w:rPr>
                          <w:highlight w:val="yellow"/>
                        </w:rPr>
                        <w:t>4. Delete this text.</w:t>
                      </w:r>
                      <w:r>
                        <w:br/>
                      </w:r>
                      <w:r w:rsidRPr="009742B1">
                        <w:rPr>
                          <w:highlight w:val="yellow"/>
                        </w:rPr>
                        <w:t>If you don’t want to add a picture, delete this box</w:t>
                      </w:r>
                      <w:r>
                        <w:t>.</w:t>
                      </w:r>
                    </w:p>
                  </w:txbxContent>
                </v:textbox>
                <w10:anchorlock/>
              </v:shape>
            </w:pict>
          </mc:Fallback>
        </mc:AlternateContent>
      </w:r>
      <w:r w:rsidR="00C1137B">
        <w:rPr>
          <w:rFonts w:cs="Tahoma"/>
          <w:bCs/>
        </w:rPr>
        <w:tab/>
      </w:r>
      <w:r w:rsidR="00F3456D">
        <w:rPr>
          <w:noProof/>
        </w:rPr>
        <mc:AlternateContent>
          <mc:Choice Requires="wps">
            <w:drawing>
              <wp:inline distT="0" distB="0" distL="0" distR="0" wp14:anchorId="2B5C2E2B" wp14:editId="0A63F387">
                <wp:extent cx="1543050" cy="169545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954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E2FA0" w:rsidRPr="00156827" w:rsidRDefault="004E2FA0" w:rsidP="00F3456D">
                            <w:pPr>
                              <w:shd w:val="clear" w:color="auto" w:fill="D9D9D9" w:themeFill="background1" w:themeFillShade="D9"/>
                              <w:ind w:left="0"/>
                            </w:pPr>
                            <w:r>
                              <w:rPr>
                                <w:highlight w:val="yellow"/>
                              </w:rPr>
                              <w:t>To a</w:t>
                            </w:r>
                            <w:r w:rsidRPr="00C1137B">
                              <w:rPr>
                                <w:highlight w:val="yellow"/>
                              </w:rPr>
                              <w:t xml:space="preserve">dd a </w:t>
                            </w:r>
                            <w:r>
                              <w:rPr>
                                <w:highlight w:val="yellow"/>
                              </w:rPr>
                              <w:t>2</w:t>
                            </w:r>
                            <w:r w:rsidRPr="00F3456D">
                              <w:rPr>
                                <w:highlight w:val="yellow"/>
                                <w:vertAlign w:val="superscript"/>
                              </w:rPr>
                              <w:t>nd</w:t>
                            </w:r>
                            <w:r>
                              <w:rPr>
                                <w:highlight w:val="yellow"/>
                              </w:rPr>
                              <w:t xml:space="preserve"> </w:t>
                            </w:r>
                            <w:r w:rsidRPr="00C1137B">
                              <w:rPr>
                                <w:highlight w:val="yellow"/>
                              </w:rPr>
                              <w:t>picture</w:t>
                            </w:r>
                            <w:proofErr w:type="gramStart"/>
                            <w:r>
                              <w:rPr>
                                <w:highlight w:val="yellow"/>
                              </w:rPr>
                              <w:t>:</w:t>
                            </w:r>
                            <w:proofErr w:type="gramEnd"/>
                            <w:r>
                              <w:rPr>
                                <w:highlight w:val="yellow"/>
                              </w:rPr>
                              <w:br/>
                              <w:t>1. C</w:t>
                            </w:r>
                            <w:r w:rsidRPr="00C1137B">
                              <w:rPr>
                                <w:highlight w:val="yellow"/>
                              </w:rPr>
                              <w:t>lick in this box</w:t>
                            </w:r>
                            <w:r>
                              <w:rPr>
                                <w:highlight w:val="yellow"/>
                              </w:rPr>
                              <w:t>.</w:t>
                            </w:r>
                            <w:r>
                              <w:rPr>
                                <w:highlight w:val="yellow"/>
                              </w:rPr>
                              <w:br/>
                              <w:t xml:space="preserve">2. Click the Insert -&gt; </w:t>
                            </w:r>
                            <w:r w:rsidRPr="00C1137B">
                              <w:rPr>
                                <w:highlight w:val="yellow"/>
                              </w:rPr>
                              <w:t>Pic</w:t>
                            </w:r>
                            <w:r>
                              <w:rPr>
                                <w:highlight w:val="yellow"/>
                              </w:rPr>
                              <w:t>ture.</w:t>
                            </w:r>
                            <w:r>
                              <w:rPr>
                                <w:highlight w:val="yellow"/>
                              </w:rPr>
                              <w:br/>
                              <w:t>3. Find</w:t>
                            </w:r>
                            <w:r w:rsidRPr="00C1137B">
                              <w:rPr>
                                <w:highlight w:val="yellow"/>
                              </w:rPr>
                              <w:t xml:space="preserve"> your picture</w:t>
                            </w:r>
                            <w:r>
                              <w:br/>
                            </w:r>
                            <w:r w:rsidRPr="00156827">
                              <w:rPr>
                                <w:highlight w:val="yellow"/>
                              </w:rPr>
                              <w:t>4. Delete this text.</w:t>
                            </w:r>
                            <w:r>
                              <w:br/>
                            </w:r>
                            <w:r w:rsidRPr="009742B1">
                              <w:rPr>
                                <w:highlight w:val="yellow"/>
                              </w:rPr>
                              <w:t>If you don’t want to add a picture, delete this box</w:t>
                            </w:r>
                            <w:r>
                              <w:t>.</w:t>
                            </w:r>
                          </w:p>
                        </w:txbxContent>
                      </wps:txbx>
                      <wps:bodyPr rot="0" vert="horz" wrap="square" lIns="91440" tIns="45720" rIns="91440" bIns="45720" anchor="t" anchorCtr="0" upright="1">
                        <a:noAutofit/>
                      </wps:bodyPr>
                    </wps:wsp>
                  </a:graphicData>
                </a:graphic>
              </wp:inline>
            </w:drawing>
          </mc:Choice>
          <mc:Fallback>
            <w:pict>
              <v:shape id="_x0000_s1027" type="#_x0000_t202" style="width:121.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" stroked="f" strokeweight="0">
                <v:textbox>
                  <w:txbxContent>
                    <w:p w:rsidR="004E2FA0" w:rsidRPr="00156827" w:rsidRDefault="004E2FA0" w:rsidP="00F3456D">
                      <w:pPr>
                        <w:shd w:val="clear" w:color="auto" w:fill="D9D9D9" w:themeFill="background1" w:themeFillShade="D9"/>
                        <w:ind w:left="0"/>
                      </w:pPr>
                      <w:r>
                        <w:rPr>
                          <w:highlight w:val="yellow"/>
                        </w:rPr>
                        <w:t>To a</w:t>
                      </w:r>
                      <w:r w:rsidRPr="00C1137B">
                        <w:rPr>
                          <w:highlight w:val="yellow"/>
                        </w:rPr>
                        <w:t xml:space="preserve">dd a </w:t>
                      </w:r>
                      <w:r>
                        <w:rPr>
                          <w:highlight w:val="yellow"/>
                        </w:rPr>
                        <w:t>2</w:t>
                      </w:r>
                      <w:r w:rsidRPr="00F3456D">
                        <w:rPr>
                          <w:highlight w:val="yellow"/>
                          <w:vertAlign w:val="superscript"/>
                        </w:rPr>
                        <w:t>nd</w:t>
                      </w:r>
                      <w:r>
                        <w:rPr>
                          <w:highlight w:val="yellow"/>
                        </w:rPr>
                        <w:t xml:space="preserve"> </w:t>
                      </w:r>
                      <w:r w:rsidRPr="00C1137B">
                        <w:rPr>
                          <w:highlight w:val="yellow"/>
                        </w:rPr>
                        <w:t>picture</w:t>
                      </w:r>
                      <w:proofErr w:type="gramStart"/>
                      <w:r>
                        <w:rPr>
                          <w:highlight w:val="yellow"/>
                        </w:rPr>
                        <w:t>:</w:t>
                      </w:r>
                      <w:proofErr w:type="gramEnd"/>
                      <w:r>
                        <w:rPr>
                          <w:highlight w:val="yellow"/>
                        </w:rPr>
                        <w:br/>
                        <w:t>1. C</w:t>
                      </w:r>
                      <w:r w:rsidRPr="00C1137B">
                        <w:rPr>
                          <w:highlight w:val="yellow"/>
                        </w:rPr>
                        <w:t>lick in this box</w:t>
                      </w:r>
                      <w:r>
                        <w:rPr>
                          <w:highlight w:val="yellow"/>
                        </w:rPr>
                        <w:t>.</w:t>
                      </w:r>
                      <w:r>
                        <w:rPr>
                          <w:highlight w:val="yellow"/>
                        </w:rPr>
                        <w:br/>
                        <w:t xml:space="preserve">2. Click the Insert -&gt; </w:t>
                      </w:r>
                      <w:r w:rsidRPr="00C1137B">
                        <w:rPr>
                          <w:highlight w:val="yellow"/>
                        </w:rPr>
                        <w:t>Pic</w:t>
                      </w:r>
                      <w:r>
                        <w:rPr>
                          <w:highlight w:val="yellow"/>
                        </w:rPr>
                        <w:t>ture.</w:t>
                      </w:r>
                      <w:r>
                        <w:rPr>
                          <w:highlight w:val="yellow"/>
                        </w:rPr>
                        <w:br/>
                        <w:t>3. Find</w:t>
                      </w:r>
                      <w:r w:rsidRPr="00C1137B">
                        <w:rPr>
                          <w:highlight w:val="yellow"/>
                        </w:rPr>
                        <w:t xml:space="preserve"> your picture</w:t>
                      </w:r>
                      <w:r>
                        <w:br/>
                      </w:r>
                      <w:r w:rsidRPr="00156827">
                        <w:rPr>
                          <w:highlight w:val="yellow"/>
                        </w:rPr>
                        <w:t>4. Delete this text.</w:t>
                      </w:r>
                      <w:r>
                        <w:br/>
                      </w:r>
                      <w:r w:rsidRPr="009742B1">
                        <w:rPr>
                          <w:highlight w:val="yellow"/>
                        </w:rPr>
                        <w:t>If you don’t want to add a picture, delete this box</w:t>
                      </w:r>
                      <w:r>
                        <w:t>.</w:t>
                      </w:r>
                    </w:p>
                  </w:txbxContent>
                </v:textbox>
                <w10:anchorlock/>
              </v:shape>
            </w:pict>
          </mc:Fallback>
        </mc:AlternateContent>
      </w:r>
    </w:p>
    <w:p w:rsidR="00322A51" w:rsidRPr="0071138A" w:rsidRDefault="00186E90" w:rsidP="002C4FC9">
      <w:pPr>
        <w:autoSpaceDE w:val="0"/>
        <w:autoSpaceDN w:val="0"/>
        <w:adjustRightInd w:val="0"/>
        <w:ind w:left="360"/>
        <w:rPr>
          <w:rFonts w:cs="Tahoma"/>
          <w:b/>
          <w:bCs/>
        </w:rPr>
      </w:pPr>
      <w:r w:rsidRPr="0071138A">
        <w:rPr>
          <w:rFonts w:cs="Tahoma"/>
          <w:bCs/>
        </w:rPr>
        <w:lastRenderedPageBreak/>
        <w:br/>
      </w:r>
      <w:r w:rsidR="00322A51" w:rsidRPr="00786FFA">
        <w:rPr>
          <w:rStyle w:val="Heading2Char"/>
        </w:rPr>
        <w:t xml:space="preserve">Contact </w:t>
      </w:r>
      <w:r w:rsidR="002C4FC9">
        <w:rPr>
          <w:rStyle w:val="Heading2Char"/>
        </w:rPr>
        <w:t>I</w:t>
      </w:r>
      <w:r w:rsidR="00322A51" w:rsidRPr="00786FFA">
        <w:rPr>
          <w:rStyle w:val="Heading2Char"/>
        </w:rPr>
        <w:t>nformation</w:t>
      </w:r>
      <w:r w:rsidR="00322A51" w:rsidRPr="0071138A">
        <w:rPr>
          <w:rFonts w:cs="Tahoma"/>
          <w:b/>
          <w:bCs/>
        </w:rPr>
        <w:t>:</w:t>
      </w:r>
    </w:p>
    <w:p w:rsidR="00322A51" w:rsidRPr="0071138A" w:rsidRDefault="00322A51" w:rsidP="002C4FC9">
      <w:pPr>
        <w:autoSpaceDE w:val="0"/>
        <w:autoSpaceDN w:val="0"/>
        <w:adjustRightInd w:val="0"/>
        <w:ind w:left="360"/>
        <w:rPr>
          <w:rFonts w:cs="Tahoma"/>
          <w:bCs/>
        </w:rPr>
      </w:pPr>
    </w:p>
    <w:p w:rsidR="00DC07BA" w:rsidRPr="0071138A" w:rsidRDefault="00DC07BA" w:rsidP="00B8369E">
      <w:pPr>
        <w:tabs>
          <w:tab w:val="left" w:pos="5760"/>
        </w:tabs>
        <w:autoSpaceDE w:val="0"/>
        <w:autoSpaceDN w:val="0"/>
        <w:adjustRightInd w:val="0"/>
        <w:ind w:left="360"/>
        <w:rPr>
          <w:rFonts w:cs="Tahoma"/>
          <w:bCs/>
        </w:rPr>
      </w:pPr>
      <w:r w:rsidRPr="0071138A">
        <w:rPr>
          <w:rFonts w:cs="Tahoma"/>
          <w:bCs/>
        </w:rPr>
        <w:t xml:space="preserve">Name </w:t>
      </w:r>
      <w:r w:rsidR="00B8369E">
        <w:rPr>
          <w:rFonts w:cs="Tahoma"/>
          <w:bCs/>
        </w:rPr>
        <w:tab/>
      </w:r>
    </w:p>
    <w:p w:rsidR="00DC07BA" w:rsidRPr="0071138A" w:rsidRDefault="00DC07BA" w:rsidP="00B8369E">
      <w:pPr>
        <w:tabs>
          <w:tab w:val="left" w:pos="5760"/>
          <w:tab w:val="left" w:pos="9917"/>
        </w:tabs>
        <w:autoSpaceDE w:val="0"/>
        <w:autoSpaceDN w:val="0"/>
        <w:adjustRightInd w:val="0"/>
        <w:ind w:left="360"/>
        <w:rPr>
          <w:rFonts w:cs="Tahoma"/>
          <w:bCs/>
        </w:rPr>
      </w:pPr>
      <w:r w:rsidRPr="0071138A">
        <w:rPr>
          <w:rFonts w:cs="Tahoma"/>
          <w:bCs/>
        </w:rPr>
        <w:t>Phone number</w:t>
      </w:r>
      <w:r w:rsidR="00B95544">
        <w:rPr>
          <w:rFonts w:cs="Tahoma"/>
          <w:bCs/>
        </w:rPr>
        <w:t xml:space="preserve"> </w:t>
      </w:r>
      <w:r w:rsidR="00322A51" w:rsidRPr="0071138A">
        <w:rPr>
          <w:rFonts w:cs="Tahoma"/>
          <w:bCs/>
        </w:rPr>
        <w:tab/>
      </w:r>
    </w:p>
    <w:p w:rsidR="00322A51" w:rsidRPr="0071138A" w:rsidRDefault="00DC07BA" w:rsidP="00B8369E">
      <w:pPr>
        <w:tabs>
          <w:tab w:val="left" w:pos="5760"/>
        </w:tabs>
        <w:autoSpaceDE w:val="0"/>
        <w:autoSpaceDN w:val="0"/>
        <w:adjustRightInd w:val="0"/>
        <w:ind w:left="360"/>
        <w:rPr>
          <w:rFonts w:cs="Tahoma"/>
          <w:bCs/>
        </w:rPr>
      </w:pPr>
      <w:r w:rsidRPr="0071138A">
        <w:rPr>
          <w:rFonts w:cs="Tahoma"/>
          <w:bCs/>
        </w:rPr>
        <w:t>Email address</w:t>
      </w:r>
      <w:r w:rsidR="00B8369E">
        <w:rPr>
          <w:rFonts w:cs="Tahoma"/>
          <w:bCs/>
        </w:rPr>
        <w:tab/>
      </w:r>
    </w:p>
    <w:p w:rsidR="00DC07BA" w:rsidRDefault="00DC07BA" w:rsidP="00B8369E">
      <w:pPr>
        <w:tabs>
          <w:tab w:val="left" w:pos="5760"/>
        </w:tabs>
        <w:autoSpaceDE w:val="0"/>
        <w:autoSpaceDN w:val="0"/>
        <w:adjustRightInd w:val="0"/>
        <w:ind w:left="360"/>
        <w:rPr>
          <w:rFonts w:cs="Tahoma"/>
          <w:bCs/>
        </w:rPr>
      </w:pPr>
      <w:r w:rsidRPr="0071138A">
        <w:rPr>
          <w:rFonts w:cs="Tahoma"/>
        </w:rPr>
        <w:t>Campus office (if applicable)</w:t>
      </w:r>
      <w:r w:rsidRPr="0071138A">
        <w:rPr>
          <w:rFonts w:cs="Tahoma"/>
          <w:bCs/>
        </w:rPr>
        <w:t xml:space="preserve"> </w:t>
      </w:r>
      <w:r w:rsidR="00B8369E">
        <w:rPr>
          <w:rFonts w:cs="Tahoma"/>
          <w:bCs/>
        </w:rPr>
        <w:tab/>
      </w:r>
    </w:p>
    <w:p w:rsidR="00BE7057" w:rsidRPr="00357C95" w:rsidRDefault="00BE7057" w:rsidP="00B8369E">
      <w:pPr>
        <w:tabs>
          <w:tab w:val="left" w:pos="5760"/>
        </w:tabs>
        <w:autoSpaceDE w:val="0"/>
        <w:autoSpaceDN w:val="0"/>
        <w:adjustRightInd w:val="0"/>
        <w:ind w:left="360"/>
        <w:rPr>
          <w:rFonts w:cs="Tahoma"/>
          <w:bCs/>
          <w:i/>
          <w:color w:val="4472C4" w:themeColor="accent5"/>
        </w:rPr>
      </w:pPr>
      <w:r>
        <w:rPr>
          <w:rFonts w:cs="Tahoma"/>
          <w:bCs/>
        </w:rPr>
        <w:t xml:space="preserve">Preferred method of contact </w:t>
      </w:r>
      <w:r w:rsidRPr="00357C95">
        <w:rPr>
          <w:rFonts w:cs="Tahoma"/>
          <w:bCs/>
          <w:i/>
          <w:color w:val="4472C4" w:themeColor="accent5"/>
        </w:rPr>
        <w:t>(include when and how students can expect a reply to any electronic communication)</w:t>
      </w:r>
    </w:p>
    <w:p w:rsidR="00322A51" w:rsidRPr="0071138A" w:rsidRDefault="00322A51" w:rsidP="002C4FC9">
      <w:pPr>
        <w:autoSpaceDE w:val="0"/>
        <w:autoSpaceDN w:val="0"/>
        <w:adjustRightInd w:val="0"/>
        <w:ind w:left="360"/>
        <w:rPr>
          <w:rFonts w:cs="Tahoma"/>
          <w:b/>
          <w:bCs/>
        </w:rPr>
      </w:pPr>
    </w:p>
    <w:p w:rsidR="00DC07BA" w:rsidRPr="00931E35" w:rsidRDefault="00DC07BA" w:rsidP="002C4FC9">
      <w:pPr>
        <w:autoSpaceDE w:val="0"/>
        <w:autoSpaceDN w:val="0"/>
        <w:adjustRightInd w:val="0"/>
        <w:ind w:left="360"/>
        <w:rPr>
          <w:rFonts w:cs="Tahoma"/>
          <w:bCs/>
        </w:rPr>
      </w:pPr>
      <w:r w:rsidRPr="00931E35">
        <w:rPr>
          <w:rFonts w:cs="Tahoma"/>
          <w:bCs/>
        </w:rPr>
        <w:t xml:space="preserve">Virtual Office Hours: </w:t>
      </w:r>
    </w:p>
    <w:p w:rsidR="00C1137B" w:rsidRDefault="00C1137B" w:rsidP="002C4FC9">
      <w:pPr>
        <w:autoSpaceDE w:val="0"/>
        <w:autoSpaceDN w:val="0"/>
        <w:adjustRightInd w:val="0"/>
        <w:ind w:left="360"/>
        <w:rPr>
          <w:rFonts w:cs="Tahoma"/>
          <w:bCs/>
        </w:rPr>
      </w:pPr>
      <w:r>
        <w:rPr>
          <w:rFonts w:cs="Tahoma"/>
          <w:bCs/>
        </w:rPr>
        <w:t>In-Person Office Hours:</w:t>
      </w:r>
    </w:p>
    <w:p w:rsidR="00BE7057" w:rsidRDefault="00BE7057" w:rsidP="002C4FC9">
      <w:pPr>
        <w:autoSpaceDE w:val="0"/>
        <w:autoSpaceDN w:val="0"/>
        <w:adjustRightInd w:val="0"/>
        <w:ind w:left="360"/>
        <w:rPr>
          <w:rFonts w:cs="Tahoma"/>
          <w:bCs/>
        </w:rPr>
      </w:pPr>
    </w:p>
    <w:p w:rsidR="00322A51" w:rsidRPr="00357C95" w:rsidRDefault="002C4FC9" w:rsidP="002C4FC9">
      <w:pPr>
        <w:autoSpaceDE w:val="0"/>
        <w:autoSpaceDN w:val="0"/>
        <w:adjustRightInd w:val="0"/>
        <w:ind w:left="360"/>
        <w:rPr>
          <w:rFonts w:cs="Tahoma"/>
          <w:bCs/>
          <w:i/>
          <w:color w:val="4472C4" w:themeColor="accent5"/>
        </w:rPr>
      </w:pPr>
      <w:r w:rsidRPr="00357C95">
        <w:rPr>
          <w:rFonts w:cs="Tahoma"/>
          <w:bCs/>
          <w:i/>
          <w:color w:val="4472C4" w:themeColor="accent5"/>
        </w:rPr>
        <w:t>(</w:t>
      </w:r>
      <w:r w:rsidR="00357C95" w:rsidRPr="00357C95">
        <w:rPr>
          <w:rFonts w:cs="Tahoma"/>
          <w:bCs/>
          <w:i/>
          <w:color w:val="4472C4" w:themeColor="accent5"/>
        </w:rPr>
        <w:t>Include</w:t>
      </w:r>
      <w:r w:rsidRPr="00357C95">
        <w:rPr>
          <w:rFonts w:cs="Tahoma"/>
          <w:bCs/>
          <w:i/>
          <w:color w:val="4472C4" w:themeColor="accent5"/>
        </w:rPr>
        <w:t xml:space="preserve"> teaching assistants or other course support staff here as well)</w:t>
      </w:r>
    </w:p>
    <w:p w:rsidR="00BE7057" w:rsidRPr="002C4FC9" w:rsidRDefault="00BE7057" w:rsidP="002C4FC9">
      <w:pPr>
        <w:autoSpaceDE w:val="0"/>
        <w:autoSpaceDN w:val="0"/>
        <w:adjustRightInd w:val="0"/>
        <w:ind w:left="360"/>
        <w:rPr>
          <w:rFonts w:cs="Tahoma"/>
          <w:bCs/>
        </w:rPr>
      </w:pPr>
    </w:p>
    <w:p w:rsidR="00DC07BA" w:rsidRPr="00357C95" w:rsidRDefault="00DC07BA" w:rsidP="002C4FC9">
      <w:pPr>
        <w:autoSpaceDE w:val="0"/>
        <w:autoSpaceDN w:val="0"/>
        <w:adjustRightInd w:val="0"/>
        <w:ind w:left="360"/>
        <w:rPr>
          <w:rFonts w:cs="Tahoma"/>
          <w:bCs/>
          <w:i/>
          <w:color w:val="4472C4" w:themeColor="accent5"/>
        </w:rPr>
      </w:pPr>
      <w:r w:rsidRPr="00786FFA">
        <w:rPr>
          <w:rStyle w:val="Heading2Char"/>
        </w:rPr>
        <w:t>Welcome</w:t>
      </w:r>
      <w:r w:rsidR="00F3456D">
        <w:rPr>
          <w:rStyle w:val="Heading2Char"/>
        </w:rPr>
        <w:t>:</w:t>
      </w:r>
      <w:r w:rsidRPr="0071138A">
        <w:rPr>
          <w:rFonts w:cs="Tahoma"/>
          <w:b/>
          <w:bCs/>
        </w:rPr>
        <w:t xml:space="preserve"> </w:t>
      </w:r>
      <w:r w:rsidRPr="00357C95">
        <w:rPr>
          <w:rFonts w:cs="Tahoma"/>
          <w:bCs/>
          <w:i/>
          <w:color w:val="4472C4" w:themeColor="accent5"/>
        </w:rPr>
        <w:t>(establishes tone and personalizes the course.  Your welcome note introduces students to your personality.)</w:t>
      </w:r>
    </w:p>
    <w:p w:rsidR="00DC07BA" w:rsidRPr="00357C95" w:rsidRDefault="00DC07BA" w:rsidP="002C4FC9">
      <w:pPr>
        <w:numPr>
          <w:ilvl w:val="0"/>
          <w:numId w:val="3"/>
        </w:numPr>
        <w:ind w:left="720"/>
        <w:rPr>
          <w:rFonts w:cs="Tahoma"/>
          <w:i/>
          <w:color w:val="4472C4" w:themeColor="accent5"/>
        </w:rPr>
      </w:pPr>
      <w:r w:rsidRPr="00357C95">
        <w:rPr>
          <w:rFonts w:cs="Tahoma"/>
          <w:i/>
          <w:color w:val="4472C4" w:themeColor="accent5"/>
        </w:rPr>
        <w:t>Introductory comments to your students</w:t>
      </w:r>
      <w:r w:rsidR="00FA0EE1" w:rsidRPr="00357C95">
        <w:rPr>
          <w:rFonts w:cs="Tahoma"/>
          <w:i/>
          <w:color w:val="4472C4" w:themeColor="accent5"/>
        </w:rPr>
        <w:t>.</w:t>
      </w:r>
    </w:p>
    <w:p w:rsidR="00DC07BA" w:rsidRPr="00357C95" w:rsidRDefault="00DC07BA" w:rsidP="002C4FC9">
      <w:pPr>
        <w:numPr>
          <w:ilvl w:val="0"/>
          <w:numId w:val="3"/>
        </w:numPr>
        <w:ind w:left="720"/>
        <w:rPr>
          <w:rFonts w:cs="Tahoma"/>
          <w:i/>
          <w:color w:val="4472C4" w:themeColor="accent5"/>
        </w:rPr>
      </w:pPr>
      <w:r w:rsidRPr="00357C95">
        <w:rPr>
          <w:rFonts w:cs="Tahoma"/>
          <w:i/>
          <w:color w:val="4472C4" w:themeColor="accent5"/>
        </w:rPr>
        <w:t>Why you are glad to teach this course and glad they are taking it</w:t>
      </w:r>
      <w:r w:rsidR="00FA0EE1" w:rsidRPr="00357C95">
        <w:rPr>
          <w:rFonts w:cs="Tahoma"/>
          <w:i/>
          <w:color w:val="4472C4" w:themeColor="accent5"/>
        </w:rPr>
        <w:t>.</w:t>
      </w:r>
    </w:p>
    <w:p w:rsidR="00DC07BA" w:rsidRPr="00357C95" w:rsidRDefault="00DC07BA" w:rsidP="002C4FC9">
      <w:pPr>
        <w:numPr>
          <w:ilvl w:val="0"/>
          <w:numId w:val="3"/>
        </w:numPr>
        <w:ind w:left="720"/>
        <w:rPr>
          <w:rFonts w:cs="Tahoma"/>
          <w:i/>
          <w:color w:val="4472C4" w:themeColor="accent5"/>
        </w:rPr>
      </w:pPr>
      <w:r w:rsidRPr="00357C95">
        <w:rPr>
          <w:rFonts w:cs="Tahoma"/>
          <w:i/>
          <w:color w:val="4472C4" w:themeColor="accent5"/>
        </w:rPr>
        <w:t>Anything you would like your students to know about this course, preparing for the semester ahead, etc.</w:t>
      </w:r>
    </w:p>
    <w:p w:rsidR="00DC07BA" w:rsidRPr="00B8369E" w:rsidRDefault="00DC07BA" w:rsidP="002C4FC9">
      <w:pPr>
        <w:autoSpaceDE w:val="0"/>
        <w:autoSpaceDN w:val="0"/>
        <w:adjustRightInd w:val="0"/>
        <w:ind w:left="360"/>
        <w:rPr>
          <w:rFonts w:cs="Tahoma"/>
          <w:bCs/>
        </w:rPr>
      </w:pPr>
    </w:p>
    <w:p w:rsidR="00DC07BA" w:rsidRPr="00357C95" w:rsidRDefault="0053604B" w:rsidP="002C4FC9">
      <w:pPr>
        <w:autoSpaceDE w:val="0"/>
        <w:autoSpaceDN w:val="0"/>
        <w:adjustRightInd w:val="0"/>
        <w:ind w:left="360"/>
        <w:rPr>
          <w:rFonts w:cs="Tahoma"/>
          <w:bCs/>
          <w:i/>
          <w:color w:val="4472C4" w:themeColor="accent5"/>
        </w:rPr>
      </w:pPr>
      <w:proofErr w:type="spellStart"/>
      <w:r>
        <w:rPr>
          <w:rStyle w:val="Heading2Char"/>
        </w:rPr>
        <w:t>Coursemaster</w:t>
      </w:r>
      <w:proofErr w:type="spellEnd"/>
      <w:r w:rsidR="00DC07BA" w:rsidRPr="00786FFA">
        <w:rPr>
          <w:rStyle w:val="Heading2Char"/>
        </w:rPr>
        <w:t xml:space="preserve"> Bio</w:t>
      </w:r>
      <w:r w:rsidR="002C4FC9">
        <w:rPr>
          <w:rStyle w:val="Heading2Char"/>
        </w:rPr>
        <w:t>graphy</w:t>
      </w:r>
      <w:r w:rsidR="00F3456D">
        <w:rPr>
          <w:rStyle w:val="Heading2Char"/>
        </w:rPr>
        <w:t>:</w:t>
      </w:r>
      <w:r w:rsidR="00DC07BA" w:rsidRPr="0071138A">
        <w:rPr>
          <w:rFonts w:cs="Tahoma"/>
          <w:b/>
          <w:bCs/>
        </w:rPr>
        <w:t xml:space="preserve"> </w:t>
      </w:r>
      <w:r w:rsidR="00DC07BA" w:rsidRPr="00357C95">
        <w:rPr>
          <w:rFonts w:cs="Tahoma"/>
          <w:bCs/>
          <w:i/>
          <w:color w:val="4472C4" w:themeColor="accent5"/>
        </w:rPr>
        <w:t>(allows students to know you and models sharing between students)</w:t>
      </w:r>
    </w:p>
    <w:p w:rsidR="00DC07BA" w:rsidRPr="00357C95" w:rsidRDefault="00FA0EE1" w:rsidP="002C4FC9">
      <w:pPr>
        <w:numPr>
          <w:ilvl w:val="0"/>
          <w:numId w:val="3"/>
        </w:numPr>
        <w:ind w:left="720"/>
        <w:rPr>
          <w:rFonts w:cs="Tahoma"/>
          <w:i/>
          <w:color w:val="4472C4" w:themeColor="accent5"/>
        </w:rPr>
      </w:pPr>
      <w:r w:rsidRPr="00357C95">
        <w:rPr>
          <w:rFonts w:cs="Tahoma"/>
          <w:i/>
          <w:color w:val="4472C4" w:themeColor="accent5"/>
        </w:rPr>
        <w:t xml:space="preserve">Write </w:t>
      </w:r>
      <w:r w:rsidR="00DC07BA" w:rsidRPr="00357C95">
        <w:rPr>
          <w:rFonts w:cs="Tahoma"/>
          <w:i/>
          <w:color w:val="4472C4" w:themeColor="accent5"/>
        </w:rPr>
        <w:t>in the first person</w:t>
      </w:r>
      <w:r w:rsidRPr="00357C95">
        <w:rPr>
          <w:rFonts w:cs="Tahoma"/>
          <w:i/>
          <w:color w:val="4472C4" w:themeColor="accent5"/>
        </w:rPr>
        <w:t>.</w:t>
      </w:r>
    </w:p>
    <w:p w:rsidR="00DC07BA" w:rsidRPr="00357C95" w:rsidRDefault="00DC07BA" w:rsidP="002C4FC9">
      <w:pPr>
        <w:numPr>
          <w:ilvl w:val="0"/>
          <w:numId w:val="3"/>
        </w:numPr>
        <w:ind w:left="720"/>
        <w:rPr>
          <w:rFonts w:cs="Tahoma"/>
          <w:i/>
          <w:color w:val="4472C4" w:themeColor="accent5"/>
        </w:rPr>
      </w:pPr>
      <w:r w:rsidRPr="00357C95">
        <w:rPr>
          <w:rFonts w:cs="Tahoma"/>
          <w:i/>
          <w:color w:val="4472C4" w:themeColor="accent5"/>
        </w:rPr>
        <w:t>Include publications, research interests and/or professional experiences</w:t>
      </w:r>
      <w:r w:rsidR="00FA0EE1" w:rsidRPr="00357C95">
        <w:rPr>
          <w:rFonts w:cs="Tahoma"/>
          <w:i/>
          <w:color w:val="4472C4" w:themeColor="accent5"/>
        </w:rPr>
        <w:t>.</w:t>
      </w:r>
    </w:p>
    <w:p w:rsidR="00DC07BA" w:rsidRPr="00357C95" w:rsidRDefault="00DC07BA" w:rsidP="002C4FC9">
      <w:pPr>
        <w:numPr>
          <w:ilvl w:val="0"/>
          <w:numId w:val="3"/>
        </w:numPr>
        <w:ind w:left="720"/>
        <w:rPr>
          <w:rFonts w:cs="Tahoma"/>
          <w:i/>
          <w:color w:val="4472C4" w:themeColor="accent5"/>
        </w:rPr>
      </w:pPr>
      <w:r w:rsidRPr="00357C95">
        <w:rPr>
          <w:rFonts w:cs="Tahoma"/>
          <w:i/>
          <w:color w:val="4472C4" w:themeColor="accent5"/>
        </w:rPr>
        <w:t>Anything else you would like your students to know about you.</w:t>
      </w:r>
    </w:p>
    <w:p w:rsidR="00DC07BA" w:rsidRPr="00B8369E" w:rsidRDefault="00DC07BA" w:rsidP="002C4FC9">
      <w:pPr>
        <w:autoSpaceDE w:val="0"/>
        <w:autoSpaceDN w:val="0"/>
        <w:adjustRightInd w:val="0"/>
        <w:ind w:left="360"/>
        <w:rPr>
          <w:rFonts w:cs="Tahoma"/>
          <w:bCs/>
        </w:rPr>
      </w:pPr>
    </w:p>
    <w:p w:rsidR="00DC07BA" w:rsidRPr="00357C95" w:rsidRDefault="00DC07BA" w:rsidP="002C4FC9">
      <w:pPr>
        <w:autoSpaceDE w:val="0"/>
        <w:autoSpaceDN w:val="0"/>
        <w:adjustRightInd w:val="0"/>
        <w:ind w:left="360"/>
        <w:rPr>
          <w:rFonts w:cs="Tahoma"/>
          <w:b/>
          <w:bCs/>
          <w:i/>
          <w:color w:val="4472C4" w:themeColor="accent5"/>
        </w:rPr>
      </w:pPr>
      <w:r w:rsidRPr="00786FFA">
        <w:rPr>
          <w:rStyle w:val="Heading2Char"/>
        </w:rPr>
        <w:t>Teaching Philosophy</w:t>
      </w:r>
      <w:r w:rsidR="00F3456D">
        <w:rPr>
          <w:rStyle w:val="Heading2Char"/>
        </w:rPr>
        <w:t>:</w:t>
      </w:r>
      <w:r w:rsidRPr="0071138A">
        <w:rPr>
          <w:rFonts w:cs="Tahoma"/>
          <w:b/>
          <w:bCs/>
        </w:rPr>
        <w:t xml:space="preserve"> </w:t>
      </w:r>
      <w:r w:rsidRPr="00357C95">
        <w:rPr>
          <w:rFonts w:cs="Tahoma"/>
          <w:bCs/>
          <w:i/>
          <w:color w:val="4472C4" w:themeColor="accent5"/>
        </w:rPr>
        <w:t>(sets expectations for students)</w:t>
      </w:r>
    </w:p>
    <w:p w:rsidR="00DC07BA" w:rsidRPr="00357C95" w:rsidRDefault="004A5D87" w:rsidP="00C0641E">
      <w:pPr>
        <w:numPr>
          <w:ilvl w:val="0"/>
          <w:numId w:val="3"/>
        </w:numPr>
        <w:rPr>
          <w:rFonts w:cs="Tahoma"/>
          <w:i/>
          <w:color w:val="4472C4" w:themeColor="accent5"/>
        </w:rPr>
      </w:pPr>
      <w:r w:rsidRPr="00357C95">
        <w:rPr>
          <w:rFonts w:cs="Tahoma"/>
          <w:i/>
          <w:color w:val="4472C4" w:themeColor="accent5"/>
        </w:rPr>
        <w:t>1-2</w:t>
      </w:r>
      <w:r w:rsidR="00DC07BA" w:rsidRPr="00357C95">
        <w:rPr>
          <w:rFonts w:cs="Tahoma"/>
          <w:i/>
          <w:color w:val="4472C4" w:themeColor="accent5"/>
        </w:rPr>
        <w:t xml:space="preserve"> paragraphs (at most) covering your teaching style and approach.</w:t>
      </w:r>
    </w:p>
    <w:p w:rsidR="00DC07BA" w:rsidRPr="00357C95" w:rsidRDefault="00DC07BA" w:rsidP="00C0641E">
      <w:pPr>
        <w:numPr>
          <w:ilvl w:val="0"/>
          <w:numId w:val="3"/>
        </w:numPr>
        <w:rPr>
          <w:rFonts w:cs="Tahoma"/>
          <w:i/>
          <w:color w:val="4472C4" w:themeColor="accent5"/>
        </w:rPr>
      </w:pPr>
      <w:r w:rsidRPr="00357C95">
        <w:rPr>
          <w:rFonts w:cs="Tahoma"/>
          <w:i/>
          <w:color w:val="4472C4" w:themeColor="accent5"/>
        </w:rPr>
        <w:t>Core beliefs that inform your approach to your students, to the content, or to teaching in general</w:t>
      </w:r>
      <w:r w:rsidR="00FA0EE1" w:rsidRPr="00357C95">
        <w:rPr>
          <w:rFonts w:cs="Tahoma"/>
          <w:i/>
          <w:color w:val="4472C4" w:themeColor="accent5"/>
        </w:rPr>
        <w:t>.</w:t>
      </w:r>
    </w:p>
    <w:p w:rsidR="00DC07BA" w:rsidRPr="00B8369E" w:rsidRDefault="00DC07BA" w:rsidP="002C4FC9">
      <w:pPr>
        <w:autoSpaceDE w:val="0"/>
        <w:autoSpaceDN w:val="0"/>
        <w:adjustRightInd w:val="0"/>
        <w:ind w:left="360"/>
        <w:rPr>
          <w:rFonts w:cs="Tahoma"/>
          <w:bCs/>
        </w:rPr>
      </w:pPr>
    </w:p>
    <w:p w:rsidR="00322A51" w:rsidRPr="004D4550" w:rsidRDefault="002916BA" w:rsidP="00BE7057">
      <w:pPr>
        <w:pStyle w:val="Heading1"/>
        <w:ind w:left="0"/>
      </w:pPr>
      <w:r>
        <w:t>About This Course</w:t>
      </w:r>
    </w:p>
    <w:p w:rsidR="00322A51" w:rsidRPr="00B8369E" w:rsidRDefault="00322A51" w:rsidP="00BE7057">
      <w:pPr>
        <w:autoSpaceDE w:val="0"/>
        <w:autoSpaceDN w:val="0"/>
        <w:adjustRightInd w:val="0"/>
        <w:ind w:left="360"/>
        <w:rPr>
          <w:rFonts w:cs="Tahoma"/>
          <w:bCs/>
        </w:rPr>
      </w:pPr>
    </w:p>
    <w:p w:rsidR="00DC07BA" w:rsidRPr="004A5D87" w:rsidRDefault="00DC07BA" w:rsidP="00BE7057">
      <w:pPr>
        <w:autoSpaceDE w:val="0"/>
        <w:autoSpaceDN w:val="0"/>
        <w:adjustRightInd w:val="0"/>
        <w:ind w:left="360"/>
        <w:rPr>
          <w:rFonts w:cs="Tahoma"/>
          <w:color w:val="000000"/>
        </w:rPr>
      </w:pPr>
      <w:r w:rsidRPr="00786FFA">
        <w:rPr>
          <w:rStyle w:val="Heading2Char"/>
        </w:rPr>
        <w:t xml:space="preserve">Required </w:t>
      </w:r>
      <w:r w:rsidR="00BE7057">
        <w:rPr>
          <w:rStyle w:val="Heading2Char"/>
        </w:rPr>
        <w:t>T</w:t>
      </w:r>
      <w:r w:rsidRPr="00786FFA">
        <w:rPr>
          <w:rStyle w:val="Heading2Char"/>
        </w:rPr>
        <w:t>exts</w:t>
      </w:r>
      <w:r w:rsidRPr="0071138A">
        <w:rPr>
          <w:rFonts w:cs="Tahoma"/>
          <w:b/>
          <w:bCs/>
        </w:rPr>
        <w:t xml:space="preserve">: </w:t>
      </w:r>
    </w:p>
    <w:p w:rsidR="002C4FC9" w:rsidRPr="00357C95" w:rsidRDefault="002C4FC9" w:rsidP="002C4FC9">
      <w:pPr>
        <w:autoSpaceDE w:val="0"/>
        <w:autoSpaceDN w:val="0"/>
        <w:adjustRightInd w:val="0"/>
        <w:ind w:left="720" w:hanging="360"/>
        <w:rPr>
          <w:rFonts w:cs="Tahoma"/>
          <w:i/>
          <w:color w:val="4472C4" w:themeColor="accent5"/>
        </w:rPr>
      </w:pPr>
      <w:r w:rsidRPr="002C4FC9">
        <w:rPr>
          <w:rFonts w:cs="Tahoma"/>
          <w:i/>
          <w:color w:val="5B9BD5" w:themeColor="accent1"/>
        </w:rPr>
        <w:lastRenderedPageBreak/>
        <w:t>•</w:t>
      </w:r>
      <w:r w:rsidRPr="002C4FC9">
        <w:rPr>
          <w:rFonts w:cs="Tahoma"/>
          <w:i/>
          <w:color w:val="5B9BD5" w:themeColor="accent1"/>
        </w:rPr>
        <w:tab/>
      </w:r>
      <w:r w:rsidRPr="00357C95">
        <w:rPr>
          <w:rFonts w:cs="Tahoma"/>
          <w:i/>
          <w:color w:val="4472C4" w:themeColor="accent5"/>
        </w:rPr>
        <w:t>Include a note about where to obtain these materials.</w:t>
      </w:r>
    </w:p>
    <w:p w:rsidR="00DC07BA" w:rsidRPr="00357C95" w:rsidRDefault="002C4FC9" w:rsidP="002C4FC9">
      <w:pPr>
        <w:autoSpaceDE w:val="0"/>
        <w:autoSpaceDN w:val="0"/>
        <w:adjustRightInd w:val="0"/>
        <w:ind w:left="720" w:hanging="360"/>
        <w:rPr>
          <w:rFonts w:cs="Tahoma"/>
          <w:i/>
          <w:color w:val="4472C4" w:themeColor="accent5"/>
        </w:rPr>
      </w:pPr>
      <w:r w:rsidRPr="00357C95">
        <w:rPr>
          <w:rFonts w:cs="Tahoma"/>
          <w:i/>
          <w:color w:val="4472C4" w:themeColor="accent5"/>
        </w:rPr>
        <w:t>•</w:t>
      </w:r>
      <w:r w:rsidRPr="00357C95">
        <w:rPr>
          <w:rFonts w:cs="Tahoma"/>
          <w:i/>
          <w:color w:val="4472C4" w:themeColor="accent5"/>
        </w:rPr>
        <w:tab/>
        <w:t>Include a note about any electronically-available content posted on Blackboard, library reserves (ARES), or course website, for example.</w:t>
      </w:r>
    </w:p>
    <w:p w:rsidR="002C4FC9" w:rsidRPr="002C4FC9" w:rsidRDefault="002C4FC9" w:rsidP="002C4FC9">
      <w:pPr>
        <w:autoSpaceDE w:val="0"/>
        <w:autoSpaceDN w:val="0"/>
        <w:adjustRightInd w:val="0"/>
        <w:ind w:left="720" w:hanging="360"/>
        <w:rPr>
          <w:rFonts w:cs="Tahoma"/>
          <w:color w:val="000000"/>
        </w:rPr>
      </w:pPr>
    </w:p>
    <w:p w:rsidR="00DC07BA" w:rsidRPr="0071138A" w:rsidRDefault="00DC07BA" w:rsidP="00BE7057">
      <w:pPr>
        <w:autoSpaceDE w:val="0"/>
        <w:autoSpaceDN w:val="0"/>
        <w:adjustRightInd w:val="0"/>
        <w:ind w:left="360"/>
        <w:rPr>
          <w:rFonts w:cs="Tahoma"/>
          <w:color w:val="000000"/>
        </w:rPr>
      </w:pPr>
      <w:r w:rsidRPr="00786FFA">
        <w:rPr>
          <w:rStyle w:val="Heading2Char"/>
        </w:rPr>
        <w:t xml:space="preserve">Other </w:t>
      </w:r>
      <w:r w:rsidR="00BE7057">
        <w:rPr>
          <w:rStyle w:val="Heading2Char"/>
        </w:rPr>
        <w:t>C</w:t>
      </w:r>
      <w:r w:rsidRPr="00786FFA">
        <w:rPr>
          <w:rStyle w:val="Heading2Char"/>
        </w:rPr>
        <w:t xml:space="preserve">ourse </w:t>
      </w:r>
      <w:r w:rsidR="00BE7057">
        <w:rPr>
          <w:rStyle w:val="Heading2Char"/>
        </w:rPr>
        <w:t>M</w:t>
      </w:r>
      <w:r w:rsidRPr="00786FFA">
        <w:rPr>
          <w:rStyle w:val="Heading2Char"/>
        </w:rPr>
        <w:t>aterials</w:t>
      </w:r>
      <w:r w:rsidRPr="0071138A">
        <w:rPr>
          <w:rFonts w:cs="Tahoma"/>
          <w:b/>
          <w:color w:val="000000"/>
        </w:rPr>
        <w:t>:</w:t>
      </w:r>
      <w:r w:rsidRPr="0071138A">
        <w:rPr>
          <w:rFonts w:cs="Tahoma"/>
          <w:i/>
          <w:color w:val="000000"/>
        </w:rPr>
        <w:t xml:space="preserve"> </w:t>
      </w:r>
      <w:r w:rsidRPr="00357C95">
        <w:rPr>
          <w:rFonts w:cs="Tahoma"/>
          <w:i/>
          <w:color w:val="4472C4" w:themeColor="accent5"/>
        </w:rPr>
        <w:t>(optional and required)</w:t>
      </w:r>
    </w:p>
    <w:p w:rsidR="00DC07BA" w:rsidRPr="00B8369E" w:rsidRDefault="00DC07BA" w:rsidP="00BE7057">
      <w:pPr>
        <w:autoSpaceDE w:val="0"/>
        <w:autoSpaceDN w:val="0"/>
        <w:adjustRightInd w:val="0"/>
        <w:ind w:left="360"/>
        <w:rPr>
          <w:rFonts w:cs="Tahoma"/>
          <w:bCs/>
        </w:rPr>
      </w:pPr>
    </w:p>
    <w:p w:rsidR="002916BA" w:rsidRPr="00357C95" w:rsidRDefault="002916BA" w:rsidP="00BE7057">
      <w:pPr>
        <w:autoSpaceDE w:val="0"/>
        <w:autoSpaceDN w:val="0"/>
        <w:adjustRightInd w:val="0"/>
        <w:ind w:left="360"/>
        <w:rPr>
          <w:rFonts w:cs="Tahoma"/>
          <w:bCs/>
          <w:i/>
          <w:color w:val="4472C4" w:themeColor="accent5"/>
        </w:rPr>
      </w:pPr>
      <w:r w:rsidRPr="00786FFA">
        <w:rPr>
          <w:rStyle w:val="Heading2Char"/>
        </w:rPr>
        <w:t>Course Description</w:t>
      </w:r>
      <w:r w:rsidRPr="0071138A">
        <w:rPr>
          <w:rFonts w:cs="Tahoma"/>
          <w:b/>
          <w:color w:val="000000"/>
        </w:rPr>
        <w:t>:</w:t>
      </w:r>
      <w:r w:rsidRPr="0071138A">
        <w:rPr>
          <w:rFonts w:cs="Tahoma"/>
          <w:bCs/>
        </w:rPr>
        <w:t xml:space="preserve">   </w:t>
      </w:r>
      <w:r w:rsidRPr="00357C95">
        <w:rPr>
          <w:rFonts w:cs="Tahoma"/>
          <w:bCs/>
          <w:i/>
          <w:color w:val="4472C4" w:themeColor="accent5"/>
        </w:rPr>
        <w:t xml:space="preserve">(Get the course description from </w:t>
      </w:r>
      <w:hyperlink r:id="rId11" w:history="1">
        <w:proofErr w:type="spellStart"/>
        <w:r w:rsidRPr="00357C95">
          <w:rPr>
            <w:rStyle w:val="Hyperlink"/>
            <w:rFonts w:cs="Tahoma"/>
            <w:bCs/>
            <w:i/>
          </w:rPr>
          <w:t>WebSTAC</w:t>
        </w:r>
        <w:proofErr w:type="spellEnd"/>
      </w:hyperlink>
      <w:r w:rsidRPr="00357C95">
        <w:rPr>
          <w:rFonts w:cs="Tahoma"/>
          <w:bCs/>
          <w:i/>
          <w:color w:val="4472C4" w:themeColor="accent5"/>
        </w:rPr>
        <w:t xml:space="preserve"> and supplement with 3-5 sentences addressing the following)</w:t>
      </w:r>
    </w:p>
    <w:p w:rsidR="002916BA" w:rsidRPr="00357C95" w:rsidRDefault="002916BA" w:rsidP="00BE7057">
      <w:pPr>
        <w:numPr>
          <w:ilvl w:val="0"/>
          <w:numId w:val="4"/>
        </w:numPr>
        <w:ind w:left="720"/>
        <w:rPr>
          <w:rFonts w:cs="Tahoma"/>
          <w:i/>
          <w:color w:val="4472C4" w:themeColor="accent5"/>
        </w:rPr>
      </w:pPr>
      <w:r w:rsidRPr="00357C95">
        <w:rPr>
          <w:rFonts w:cs="Tahoma"/>
          <w:i/>
          <w:color w:val="4472C4" w:themeColor="accent5"/>
        </w:rPr>
        <w:t>General overview statement of the course</w:t>
      </w:r>
    </w:p>
    <w:p w:rsidR="002C4FC9" w:rsidRPr="00357C95" w:rsidRDefault="002C4FC9" w:rsidP="002C4FC9">
      <w:pPr>
        <w:numPr>
          <w:ilvl w:val="0"/>
          <w:numId w:val="4"/>
        </w:numPr>
        <w:ind w:left="720"/>
        <w:rPr>
          <w:rFonts w:cs="Tahoma"/>
          <w:i/>
          <w:color w:val="4472C4" w:themeColor="accent5"/>
        </w:rPr>
      </w:pPr>
      <w:r w:rsidRPr="00357C95">
        <w:rPr>
          <w:rFonts w:cs="Tahoma"/>
          <w:i/>
          <w:color w:val="4472C4" w:themeColor="accent5"/>
        </w:rPr>
        <w:t xml:space="preserve">What type of course it is (e.g. lab, studio, discussion- based seminar, writing-intensive, multidisciplinary, etc.) </w:t>
      </w:r>
    </w:p>
    <w:p w:rsidR="002916BA" w:rsidRPr="00357C95" w:rsidRDefault="002916BA" w:rsidP="00BE7057">
      <w:pPr>
        <w:numPr>
          <w:ilvl w:val="0"/>
          <w:numId w:val="4"/>
        </w:numPr>
        <w:ind w:left="720"/>
        <w:rPr>
          <w:rFonts w:cs="Tahoma"/>
          <w:i/>
          <w:color w:val="4472C4" w:themeColor="accent5"/>
        </w:rPr>
      </w:pPr>
      <w:r w:rsidRPr="00357C95">
        <w:rPr>
          <w:rFonts w:cs="Tahoma"/>
          <w:i/>
          <w:color w:val="4472C4" w:themeColor="accent5"/>
        </w:rPr>
        <w:t>Specific examples of course content</w:t>
      </w:r>
    </w:p>
    <w:p w:rsidR="002916BA" w:rsidRPr="00357C95" w:rsidRDefault="002916BA" w:rsidP="00BE7057">
      <w:pPr>
        <w:numPr>
          <w:ilvl w:val="0"/>
          <w:numId w:val="4"/>
        </w:numPr>
        <w:ind w:left="720"/>
        <w:rPr>
          <w:rFonts w:cs="Tahoma"/>
          <w:i/>
          <w:color w:val="4472C4" w:themeColor="accent5"/>
        </w:rPr>
      </w:pPr>
      <w:r w:rsidRPr="00357C95">
        <w:rPr>
          <w:rFonts w:cs="Tahoma"/>
          <w:i/>
          <w:color w:val="4472C4" w:themeColor="accent5"/>
        </w:rPr>
        <w:t>A statement regardi</w:t>
      </w:r>
      <w:r w:rsidR="002C4FC9" w:rsidRPr="00357C95">
        <w:rPr>
          <w:rFonts w:cs="Tahoma"/>
          <w:i/>
          <w:color w:val="4472C4" w:themeColor="accent5"/>
        </w:rPr>
        <w:t>ng learning methodologies (</w:t>
      </w:r>
      <w:r w:rsidRPr="00357C95">
        <w:rPr>
          <w:rFonts w:cs="Tahoma"/>
          <w:i/>
          <w:color w:val="4472C4" w:themeColor="accent5"/>
        </w:rPr>
        <w:t>group exercises, cases, self-assessments</w:t>
      </w:r>
      <w:r w:rsidR="002C4FC9" w:rsidRPr="00357C95">
        <w:rPr>
          <w:rFonts w:cs="Tahoma"/>
          <w:i/>
          <w:color w:val="4472C4" w:themeColor="accent5"/>
        </w:rPr>
        <w:t>, group work, fieldwork, etc.</w:t>
      </w:r>
      <w:r w:rsidRPr="00357C95">
        <w:rPr>
          <w:rFonts w:cs="Tahoma"/>
          <w:i/>
          <w:color w:val="4472C4" w:themeColor="accent5"/>
        </w:rPr>
        <w:t>)</w:t>
      </w:r>
    </w:p>
    <w:p w:rsidR="002C4FC9" w:rsidRPr="00357C95" w:rsidRDefault="002C4FC9" w:rsidP="002C4FC9">
      <w:pPr>
        <w:numPr>
          <w:ilvl w:val="0"/>
          <w:numId w:val="4"/>
        </w:numPr>
        <w:ind w:left="720"/>
        <w:rPr>
          <w:rFonts w:cs="Tahoma"/>
          <w:i/>
          <w:color w:val="4472C4" w:themeColor="accent5"/>
        </w:rPr>
      </w:pPr>
      <w:r w:rsidRPr="00357C95">
        <w:rPr>
          <w:rFonts w:cs="Tahoma"/>
          <w:i/>
          <w:color w:val="4472C4" w:themeColor="accent5"/>
        </w:rPr>
        <w:t>List any course prerequisites</w:t>
      </w:r>
    </w:p>
    <w:p w:rsidR="002916BA" w:rsidRPr="00B8369E" w:rsidRDefault="002916BA" w:rsidP="002916BA">
      <w:pPr>
        <w:autoSpaceDE w:val="0"/>
        <w:autoSpaceDN w:val="0"/>
        <w:adjustRightInd w:val="0"/>
        <w:rPr>
          <w:rFonts w:cs="Tahoma"/>
          <w:bCs/>
          <w:color w:val="000000"/>
        </w:rPr>
      </w:pPr>
    </w:p>
    <w:p w:rsidR="002916BA" w:rsidRPr="00357C95" w:rsidRDefault="002916BA" w:rsidP="00BE7057">
      <w:pPr>
        <w:autoSpaceDE w:val="0"/>
        <w:autoSpaceDN w:val="0"/>
        <w:adjustRightInd w:val="0"/>
        <w:ind w:left="360"/>
        <w:rPr>
          <w:rFonts w:cs="Tahoma"/>
          <w:i/>
          <w:color w:val="4472C4" w:themeColor="accent5"/>
        </w:rPr>
      </w:pPr>
      <w:r w:rsidRPr="00786FFA">
        <w:rPr>
          <w:rStyle w:val="Heading2Char"/>
        </w:rPr>
        <w:t>Goals of the Course</w:t>
      </w:r>
      <w:r w:rsidRPr="0071138A">
        <w:rPr>
          <w:rFonts w:cs="Tahoma"/>
          <w:b/>
          <w:bCs/>
          <w:color w:val="000000"/>
        </w:rPr>
        <w:t>:</w:t>
      </w:r>
      <w:r w:rsidRPr="0071138A">
        <w:rPr>
          <w:rFonts w:cs="Tahoma"/>
          <w:bCs/>
          <w:i/>
          <w:color w:val="000000"/>
        </w:rPr>
        <w:t xml:space="preserve">  </w:t>
      </w:r>
      <w:r w:rsidRPr="00357C95">
        <w:rPr>
          <w:rFonts w:cs="Tahoma"/>
          <w:bCs/>
          <w:i/>
          <w:color w:val="4472C4" w:themeColor="accent5"/>
        </w:rPr>
        <w:t>(</w:t>
      </w:r>
      <w:r w:rsidRPr="00357C95">
        <w:rPr>
          <w:rFonts w:cs="Tahoma"/>
          <w:i/>
          <w:color w:val="4472C4" w:themeColor="accent5"/>
        </w:rPr>
        <w:t xml:space="preserve">This should be focused on end outcomes and not process or learning methodologies.  </w:t>
      </w:r>
      <w:r w:rsidR="00FE7E86" w:rsidRPr="00357C95">
        <w:rPr>
          <w:rFonts w:cs="Tahoma"/>
          <w:i/>
          <w:color w:val="4472C4" w:themeColor="accent5"/>
        </w:rPr>
        <w:t>See “</w:t>
      </w:r>
      <w:hyperlink r:id="rId12" w:history="1">
        <w:r w:rsidR="00FE7E86" w:rsidRPr="00357C95">
          <w:rPr>
            <w:rStyle w:val="Hyperlink"/>
            <w:rFonts w:cs="Tahoma"/>
            <w:i/>
          </w:rPr>
          <w:t>A Model of Learning Objectives</w:t>
        </w:r>
      </w:hyperlink>
      <w:r w:rsidR="00FE7E86" w:rsidRPr="00357C95">
        <w:rPr>
          <w:rFonts w:cs="Tahoma"/>
          <w:i/>
          <w:color w:val="4472C4" w:themeColor="accent5"/>
        </w:rPr>
        <w:t xml:space="preserve">” for format and action verb suggestions. </w:t>
      </w:r>
      <w:r w:rsidRPr="00357C95">
        <w:rPr>
          <w:rFonts w:cs="Tahoma"/>
          <w:i/>
          <w:color w:val="4472C4" w:themeColor="accent5"/>
        </w:rPr>
        <w:t>Please use the following format</w:t>
      </w:r>
      <w:r w:rsidR="00FE7E86" w:rsidRPr="00357C95">
        <w:rPr>
          <w:rFonts w:cs="Tahoma"/>
          <w:i/>
          <w:color w:val="4472C4" w:themeColor="accent5"/>
        </w:rPr>
        <w:t>.</w:t>
      </w:r>
      <w:r w:rsidRPr="00357C95">
        <w:rPr>
          <w:rFonts w:cs="Tahoma"/>
          <w:i/>
          <w:color w:val="4472C4" w:themeColor="accent5"/>
        </w:rPr>
        <w:t>)</w:t>
      </w:r>
    </w:p>
    <w:p w:rsidR="002916BA" w:rsidRPr="00357C95" w:rsidRDefault="002916BA" w:rsidP="00BE7057">
      <w:pPr>
        <w:autoSpaceDE w:val="0"/>
        <w:autoSpaceDN w:val="0"/>
        <w:adjustRightInd w:val="0"/>
        <w:ind w:left="360"/>
        <w:rPr>
          <w:rFonts w:cs="Tahoma"/>
          <w:bCs/>
          <w:color w:val="4472C4" w:themeColor="accent5"/>
        </w:rPr>
      </w:pPr>
      <w:r w:rsidRPr="00357C95">
        <w:rPr>
          <w:rFonts w:cs="Tahoma"/>
          <w:bCs/>
          <w:color w:val="4472C4" w:themeColor="accent5"/>
        </w:rPr>
        <w:t>By the end of this course, participants will be able to:</w:t>
      </w:r>
    </w:p>
    <w:p w:rsidR="002916BA" w:rsidRPr="00357C95" w:rsidRDefault="002916BA" w:rsidP="00BE7057">
      <w:pPr>
        <w:numPr>
          <w:ilvl w:val="0"/>
          <w:numId w:val="3"/>
        </w:numPr>
        <w:ind w:left="720"/>
        <w:rPr>
          <w:rFonts w:cs="Tahoma"/>
          <w:i/>
          <w:color w:val="4472C4" w:themeColor="accent5"/>
        </w:rPr>
      </w:pPr>
      <w:r w:rsidRPr="00357C95">
        <w:rPr>
          <w:rFonts w:cs="Tahoma"/>
          <w:i/>
          <w:color w:val="4472C4" w:themeColor="accent5"/>
        </w:rPr>
        <w:t>Extend competencies acquired in pre-requisite courses…</w:t>
      </w:r>
    </w:p>
    <w:p w:rsidR="002916BA" w:rsidRPr="00357C95" w:rsidRDefault="002916BA" w:rsidP="00BE7057">
      <w:pPr>
        <w:numPr>
          <w:ilvl w:val="0"/>
          <w:numId w:val="3"/>
        </w:numPr>
        <w:ind w:left="720"/>
        <w:rPr>
          <w:rFonts w:cs="Tahoma"/>
          <w:i/>
          <w:color w:val="4472C4" w:themeColor="accent5"/>
        </w:rPr>
      </w:pPr>
      <w:r w:rsidRPr="00357C95">
        <w:rPr>
          <w:rFonts w:cs="Tahoma"/>
          <w:i/>
          <w:color w:val="4472C4" w:themeColor="accent5"/>
        </w:rPr>
        <w:t>The primary goals of the course (distinct from more specific, secondary goals found in the learning objectives) – relate to General Education or program goals for the major</w:t>
      </w:r>
    </w:p>
    <w:p w:rsidR="002916BA" w:rsidRPr="00357C95" w:rsidRDefault="002916BA" w:rsidP="00BE7057">
      <w:pPr>
        <w:numPr>
          <w:ilvl w:val="0"/>
          <w:numId w:val="3"/>
        </w:numPr>
        <w:ind w:left="720"/>
        <w:rPr>
          <w:rFonts w:cs="Tahoma"/>
          <w:i/>
          <w:color w:val="4472C4" w:themeColor="accent5"/>
        </w:rPr>
      </w:pPr>
      <w:r w:rsidRPr="00357C95">
        <w:rPr>
          <w:rFonts w:cs="Tahoma"/>
          <w:i/>
          <w:color w:val="4472C4" w:themeColor="accent5"/>
        </w:rPr>
        <w:t>Statement of the major project(s) that will be completed as part of the course</w:t>
      </w:r>
    </w:p>
    <w:p w:rsidR="00BE7057" w:rsidRPr="00357C95" w:rsidRDefault="002916BA" w:rsidP="00BE7057">
      <w:pPr>
        <w:numPr>
          <w:ilvl w:val="0"/>
          <w:numId w:val="3"/>
        </w:numPr>
        <w:ind w:left="720"/>
        <w:rPr>
          <w:rFonts w:cs="Tahoma"/>
          <w:color w:val="4472C4" w:themeColor="accent5"/>
        </w:rPr>
      </w:pPr>
      <w:r w:rsidRPr="00357C95">
        <w:rPr>
          <w:rFonts w:cs="Tahoma"/>
          <w:i/>
          <w:color w:val="4472C4" w:themeColor="accent5"/>
        </w:rPr>
        <w:t>Final statement that specifies what the student will be ready to achieve upon course completion (i.e. a subsequent course, an applied work experience, preparation for higher level courses, practicum, internship, etc.)</w:t>
      </w:r>
    </w:p>
    <w:p w:rsidR="002916BA" w:rsidRDefault="002916BA" w:rsidP="00BE7057">
      <w:pPr>
        <w:ind w:left="360"/>
        <w:rPr>
          <w:rFonts w:cs="Tahoma"/>
          <w:highlight w:val="yellow"/>
        </w:rPr>
      </w:pPr>
    </w:p>
    <w:p w:rsidR="00357C95" w:rsidRPr="00357C95" w:rsidRDefault="00357C95" w:rsidP="00357C95">
      <w:pPr>
        <w:ind w:left="360"/>
        <w:rPr>
          <w:rFonts w:cs="Tahoma"/>
          <w:b/>
        </w:rPr>
      </w:pPr>
      <w:r w:rsidRPr="00357C95">
        <w:rPr>
          <w:rFonts w:cs="Tahoma"/>
          <w:b/>
        </w:rPr>
        <w:t>Daily Work/Homework:</w:t>
      </w:r>
    </w:p>
    <w:p w:rsidR="00357C95" w:rsidRPr="00357C95" w:rsidRDefault="00357C95" w:rsidP="00357C95">
      <w:pPr>
        <w:ind w:left="360"/>
        <w:rPr>
          <w:rFonts w:cs="Tahoma"/>
          <w:i/>
          <w:color w:val="4472C4" w:themeColor="accent5"/>
        </w:rPr>
      </w:pPr>
      <w:r w:rsidRPr="00357C95">
        <w:rPr>
          <w:rFonts w:cs="Tahoma"/>
          <w:i/>
          <w:color w:val="4472C4" w:themeColor="accent5"/>
        </w:rPr>
        <w:t>Briefly describe what students will be required to do to prepare for class and/or to complete weekly homework and problem set assignments.</w:t>
      </w:r>
    </w:p>
    <w:p w:rsidR="00357C95" w:rsidRDefault="00357C95" w:rsidP="00357C95">
      <w:pPr>
        <w:ind w:left="360"/>
        <w:rPr>
          <w:rFonts w:cs="Tahoma"/>
        </w:rPr>
      </w:pPr>
    </w:p>
    <w:p w:rsidR="00357C95" w:rsidRPr="00357C95" w:rsidRDefault="00357C95" w:rsidP="00357C95">
      <w:pPr>
        <w:ind w:left="360"/>
        <w:rPr>
          <w:rFonts w:cs="Tahoma"/>
          <w:b/>
        </w:rPr>
      </w:pPr>
      <w:r w:rsidRPr="00357C95">
        <w:rPr>
          <w:rFonts w:cs="Tahoma"/>
          <w:b/>
        </w:rPr>
        <w:t>Major Assignment Descriptions:</w:t>
      </w:r>
    </w:p>
    <w:p w:rsidR="00357C95" w:rsidRPr="00357C95" w:rsidRDefault="00357C95" w:rsidP="00357C95">
      <w:pPr>
        <w:ind w:left="360"/>
        <w:rPr>
          <w:rFonts w:cs="Tahoma"/>
          <w:i/>
          <w:color w:val="4472C4" w:themeColor="accent5"/>
        </w:rPr>
      </w:pPr>
      <w:r w:rsidRPr="00357C95">
        <w:rPr>
          <w:rFonts w:cs="Tahoma"/>
          <w:i/>
          <w:color w:val="4472C4" w:themeColor="accent5"/>
        </w:rPr>
        <w:t>Include a brief description of each of the graded components in enough detail that a student reading the syllabus will have a good general understanding of the amount and type of required work.</w:t>
      </w:r>
    </w:p>
    <w:p w:rsidR="00357C95" w:rsidRDefault="00357C95" w:rsidP="00357C95">
      <w:pPr>
        <w:ind w:left="360"/>
        <w:rPr>
          <w:rFonts w:cs="Tahoma"/>
        </w:rPr>
      </w:pPr>
    </w:p>
    <w:p w:rsidR="00357C95" w:rsidRPr="00357C95" w:rsidRDefault="00357C95" w:rsidP="00357C95">
      <w:pPr>
        <w:ind w:left="360"/>
        <w:rPr>
          <w:rFonts w:cs="Tahoma"/>
          <w:b/>
        </w:rPr>
      </w:pPr>
      <w:r w:rsidRPr="00357C95">
        <w:rPr>
          <w:rFonts w:cs="Tahoma"/>
          <w:b/>
        </w:rPr>
        <w:t>Class Participation:</w:t>
      </w:r>
    </w:p>
    <w:p w:rsidR="00357C95" w:rsidRPr="00357C95" w:rsidRDefault="00357C95" w:rsidP="00357C95">
      <w:pPr>
        <w:ind w:left="360"/>
        <w:rPr>
          <w:rFonts w:cs="Tahoma"/>
          <w:i/>
          <w:color w:val="4472C4" w:themeColor="accent5"/>
        </w:rPr>
      </w:pPr>
      <w:r w:rsidRPr="00357C95">
        <w:rPr>
          <w:rFonts w:cs="Tahoma"/>
          <w:i/>
          <w:color w:val="4472C4" w:themeColor="accent5"/>
        </w:rPr>
        <w:t xml:space="preserve">Describe the function of student participation within the course, as well as your expectations for how students should participate in class. This information should include whether participation is required, how it is assessed, etc. </w:t>
      </w:r>
    </w:p>
    <w:p w:rsidR="00357C95" w:rsidRPr="00357C95" w:rsidRDefault="00357C95" w:rsidP="00357C95">
      <w:pPr>
        <w:ind w:left="360"/>
        <w:rPr>
          <w:rFonts w:cs="Tahoma"/>
          <w:i/>
          <w:color w:val="4472C4" w:themeColor="accent5"/>
        </w:rPr>
      </w:pPr>
    </w:p>
    <w:p w:rsidR="00357C95" w:rsidRPr="00357C95" w:rsidRDefault="00357C95" w:rsidP="00357C95">
      <w:pPr>
        <w:ind w:left="360"/>
        <w:rPr>
          <w:rFonts w:cs="Tahoma"/>
          <w:i/>
          <w:color w:val="4472C4" w:themeColor="accent5"/>
          <w:highlight w:val="yellow"/>
        </w:rPr>
      </w:pPr>
      <w:r w:rsidRPr="00357C95">
        <w:rPr>
          <w:rFonts w:cs="Tahoma"/>
          <w:i/>
          <w:color w:val="4472C4" w:themeColor="accent5"/>
        </w:rPr>
        <w:t>Consider including a statement indicating that all interactions in class will be civil, respectful, and supportive of an inclusive learning environment for all students. Encourage students to speak to you, the department chair, or an advisor, about any concerns they may have about classroom participation and classroom dynamics.</w:t>
      </w:r>
    </w:p>
    <w:p w:rsidR="00357C95" w:rsidRPr="00BE7057" w:rsidRDefault="00357C95" w:rsidP="00BE7057">
      <w:pPr>
        <w:ind w:left="360"/>
        <w:rPr>
          <w:rFonts w:cs="Tahoma"/>
          <w:highlight w:val="yellow"/>
        </w:rPr>
      </w:pPr>
    </w:p>
    <w:p w:rsidR="00DC07BA" w:rsidRPr="004C062A" w:rsidRDefault="00DC07BA" w:rsidP="004C062A">
      <w:pPr>
        <w:autoSpaceDE w:val="0"/>
        <w:autoSpaceDN w:val="0"/>
        <w:adjustRightInd w:val="0"/>
        <w:ind w:left="360"/>
        <w:rPr>
          <w:rFonts w:cs="Tahoma"/>
          <w:b/>
          <w:i/>
          <w:color w:val="4472C4" w:themeColor="accent5"/>
        </w:rPr>
      </w:pPr>
      <w:r w:rsidRPr="00786FFA">
        <w:rPr>
          <w:rStyle w:val="Heading2Char"/>
        </w:rPr>
        <w:t>Technology Requirements</w:t>
      </w:r>
      <w:r w:rsidRPr="0071138A">
        <w:rPr>
          <w:rFonts w:cs="Tahoma"/>
          <w:b/>
          <w:bCs/>
        </w:rPr>
        <w:t>:</w:t>
      </w:r>
      <w:r w:rsidR="004C062A">
        <w:rPr>
          <w:rFonts w:cs="Tahoma"/>
          <w:b/>
          <w:bCs/>
        </w:rPr>
        <w:t xml:space="preserve"> </w:t>
      </w:r>
      <w:r w:rsidR="004C062A" w:rsidRPr="00357C95">
        <w:rPr>
          <w:rStyle w:val="Strong"/>
          <w:rFonts w:cs="Tahoma"/>
          <w:b w:val="0"/>
          <w:i/>
          <w:color w:val="4472C4" w:themeColor="accent5"/>
        </w:rPr>
        <w:t xml:space="preserve">(Remove items </w:t>
      </w:r>
      <w:r w:rsidR="004C062A">
        <w:rPr>
          <w:rStyle w:val="Strong"/>
          <w:rFonts w:cs="Tahoma"/>
          <w:b w:val="0"/>
          <w:i/>
          <w:color w:val="4472C4" w:themeColor="accent5"/>
        </w:rPr>
        <w:t xml:space="preserve">if </w:t>
      </w:r>
      <w:r w:rsidR="004C062A" w:rsidRPr="00357C95">
        <w:rPr>
          <w:rStyle w:val="Strong"/>
          <w:rFonts w:cs="Tahoma"/>
          <w:b w:val="0"/>
          <w:i/>
          <w:color w:val="4472C4" w:themeColor="accent5"/>
        </w:rPr>
        <w:t>not relevant to your course)</w:t>
      </w:r>
    </w:p>
    <w:p w:rsidR="004A5D87" w:rsidRDefault="00177DEE" w:rsidP="00BE7057">
      <w:pPr>
        <w:autoSpaceDE w:val="0"/>
        <w:autoSpaceDN w:val="0"/>
        <w:adjustRightInd w:val="0"/>
        <w:ind w:left="360"/>
        <w:rPr>
          <w:rStyle w:val="Strong"/>
          <w:rFonts w:cs="Tahoma"/>
          <w:b w:val="0"/>
        </w:rPr>
      </w:pPr>
      <w:r w:rsidRPr="00630589">
        <w:rPr>
          <w:rStyle w:val="Strong"/>
          <w:rFonts w:cs="Tahoma"/>
          <w:b w:val="0"/>
        </w:rPr>
        <w:t xml:space="preserve">As a student in an online course, you are expected to have </w:t>
      </w:r>
      <w:r>
        <w:rPr>
          <w:rStyle w:val="Strong"/>
          <w:rFonts w:cs="Tahoma"/>
          <w:b w:val="0"/>
        </w:rPr>
        <w:t xml:space="preserve">access to </w:t>
      </w:r>
      <w:r w:rsidRPr="00630589">
        <w:rPr>
          <w:rStyle w:val="Strong"/>
          <w:rFonts w:cs="Tahoma"/>
          <w:b w:val="0"/>
        </w:rPr>
        <w:t>reliable internet access.  If you have comput</w:t>
      </w:r>
      <w:r w:rsidR="00E4480B">
        <w:rPr>
          <w:rStyle w:val="Strong"/>
          <w:rFonts w:cs="Tahoma"/>
          <w:b w:val="0"/>
        </w:rPr>
        <w:t>er</w:t>
      </w:r>
      <w:r w:rsidRPr="00630589">
        <w:rPr>
          <w:rStyle w:val="Strong"/>
          <w:rFonts w:cs="Tahoma"/>
          <w:b w:val="0"/>
        </w:rPr>
        <w:t xml:space="preserve"> problems, it is your responsibility to address these or </w:t>
      </w:r>
      <w:r w:rsidR="008449E7">
        <w:rPr>
          <w:rStyle w:val="Strong"/>
          <w:rFonts w:cs="Tahoma"/>
          <w:b w:val="0"/>
        </w:rPr>
        <w:t xml:space="preserve">utilize </w:t>
      </w:r>
      <w:r w:rsidR="004E2FA0">
        <w:rPr>
          <w:rStyle w:val="Strong"/>
          <w:rFonts w:cs="Tahoma"/>
          <w:b w:val="0"/>
        </w:rPr>
        <w:t>the CRTC Computer Lab</w:t>
      </w:r>
      <w:r w:rsidRPr="00630589">
        <w:rPr>
          <w:rStyle w:val="Strong"/>
          <w:rFonts w:cs="Tahoma"/>
          <w:b w:val="0"/>
        </w:rPr>
        <w:t xml:space="preserve">.  Problems with your computer or other technology issues are not an excuse for delays in meeting expectations and missed deadlines for the course.  If you have a problem, </w:t>
      </w:r>
      <w:r w:rsidRPr="00630589">
        <w:rPr>
          <w:rFonts w:cs="Tahoma"/>
        </w:rPr>
        <w:t>get help in solving it immediately</w:t>
      </w:r>
      <w:r w:rsidRPr="00630589">
        <w:rPr>
          <w:rStyle w:val="Strong"/>
          <w:rFonts w:cs="Tahoma"/>
          <w:b w:val="0"/>
        </w:rPr>
        <w:t>.  At a minimum, you will need the following software/hardware to participate in this course:</w:t>
      </w:r>
      <w:r w:rsidR="004A5D87">
        <w:rPr>
          <w:rStyle w:val="Strong"/>
          <w:rFonts w:cs="Tahoma"/>
          <w:b w:val="0"/>
        </w:rPr>
        <w:t xml:space="preserve"> </w:t>
      </w:r>
    </w:p>
    <w:p w:rsidR="004A5D87" w:rsidRDefault="004A5D87" w:rsidP="00BE7057">
      <w:pPr>
        <w:autoSpaceDE w:val="0"/>
        <w:autoSpaceDN w:val="0"/>
        <w:adjustRightInd w:val="0"/>
        <w:ind w:left="360"/>
        <w:rPr>
          <w:rStyle w:val="Strong"/>
          <w:rFonts w:cs="Tahoma"/>
          <w:b w:val="0"/>
        </w:rPr>
      </w:pPr>
    </w:p>
    <w:p w:rsidR="00177DEE" w:rsidRPr="00357C95" w:rsidRDefault="004A5D87" w:rsidP="00BE7057">
      <w:pPr>
        <w:autoSpaceDE w:val="0"/>
        <w:autoSpaceDN w:val="0"/>
        <w:adjustRightInd w:val="0"/>
        <w:ind w:left="360"/>
        <w:rPr>
          <w:rFonts w:cs="Tahoma"/>
          <w:b/>
          <w:i/>
          <w:color w:val="4472C4" w:themeColor="accent5"/>
        </w:rPr>
      </w:pPr>
      <w:r w:rsidRPr="00357C95">
        <w:rPr>
          <w:rStyle w:val="Strong"/>
          <w:rFonts w:cs="Tahoma"/>
          <w:b w:val="0"/>
          <w:i/>
          <w:color w:val="4472C4" w:themeColor="accent5"/>
        </w:rPr>
        <w:t>(</w:t>
      </w:r>
      <w:r w:rsidR="00357C95" w:rsidRPr="00357C95">
        <w:rPr>
          <w:rStyle w:val="Strong"/>
          <w:rFonts w:cs="Tahoma"/>
          <w:b w:val="0"/>
          <w:i/>
          <w:color w:val="4472C4" w:themeColor="accent5"/>
        </w:rPr>
        <w:t>Remove</w:t>
      </w:r>
      <w:r w:rsidRPr="00357C95">
        <w:rPr>
          <w:rStyle w:val="Strong"/>
          <w:rFonts w:cs="Tahoma"/>
          <w:b w:val="0"/>
          <w:i/>
          <w:color w:val="4472C4" w:themeColor="accent5"/>
        </w:rPr>
        <w:t xml:space="preserve"> items not relevant to your course)</w:t>
      </w:r>
    </w:p>
    <w:p w:rsidR="00177DEE" w:rsidRPr="00630589" w:rsidRDefault="00177DEE" w:rsidP="00BE7057">
      <w:pPr>
        <w:numPr>
          <w:ilvl w:val="0"/>
          <w:numId w:val="2"/>
        </w:numPr>
        <w:ind w:left="720"/>
        <w:rPr>
          <w:rFonts w:cs="Tahoma"/>
        </w:rPr>
      </w:pPr>
      <w:r w:rsidRPr="00630589">
        <w:rPr>
          <w:rFonts w:cs="Tahoma"/>
        </w:rPr>
        <w:t xml:space="preserve">Computer with an updated operating system (e.g. Windows, Mac, Linux) </w:t>
      </w:r>
    </w:p>
    <w:p w:rsidR="00177DEE" w:rsidRPr="00630589" w:rsidRDefault="00177DEE" w:rsidP="00BE7057">
      <w:pPr>
        <w:numPr>
          <w:ilvl w:val="0"/>
          <w:numId w:val="2"/>
        </w:numPr>
        <w:ind w:left="720"/>
        <w:rPr>
          <w:rFonts w:cs="Tahoma"/>
        </w:rPr>
      </w:pPr>
      <w:r w:rsidRPr="00630589">
        <w:rPr>
          <w:rFonts w:cs="Tahoma"/>
        </w:rPr>
        <w:lastRenderedPageBreak/>
        <w:t>Updated Internet browsers (</w:t>
      </w:r>
      <w:hyperlink r:id="rId13" w:anchor="safari" w:history="1">
        <w:r w:rsidRPr="00630589">
          <w:rPr>
            <w:rStyle w:val="Hyperlink"/>
            <w:rFonts w:cs="Tahoma"/>
          </w:rPr>
          <w:t>Apple Safari</w:t>
        </w:r>
      </w:hyperlink>
      <w:r w:rsidRPr="00630589">
        <w:rPr>
          <w:rFonts w:cs="Tahoma"/>
        </w:rPr>
        <w:t xml:space="preserve">, </w:t>
      </w:r>
      <w:hyperlink r:id="rId14" w:history="1">
        <w:r w:rsidRPr="00630589">
          <w:rPr>
            <w:rStyle w:val="Hyperlink"/>
            <w:rFonts w:cs="Tahoma"/>
          </w:rPr>
          <w:t>Internet Explorer</w:t>
        </w:r>
      </w:hyperlink>
      <w:r w:rsidRPr="00630589">
        <w:rPr>
          <w:rFonts w:cs="Tahoma"/>
        </w:rPr>
        <w:t xml:space="preserve">, </w:t>
      </w:r>
      <w:hyperlink r:id="rId15" w:history="1">
        <w:r w:rsidRPr="00630589">
          <w:rPr>
            <w:rStyle w:val="Hyperlink"/>
            <w:rFonts w:cs="Tahoma"/>
          </w:rPr>
          <w:t>Google Chrome</w:t>
        </w:r>
      </w:hyperlink>
      <w:r w:rsidRPr="00630589">
        <w:rPr>
          <w:rFonts w:cs="Tahoma"/>
        </w:rPr>
        <w:t xml:space="preserve">, </w:t>
      </w:r>
      <w:hyperlink r:id="rId16" w:history="1">
        <w:r w:rsidRPr="00630589">
          <w:rPr>
            <w:rStyle w:val="Hyperlink"/>
            <w:rFonts w:cs="Tahoma"/>
          </w:rPr>
          <w:t>Mozilla Firefox</w:t>
        </w:r>
      </w:hyperlink>
      <w:r w:rsidRPr="00630589">
        <w:rPr>
          <w:rFonts w:cs="Tahoma"/>
        </w:rPr>
        <w:t>)</w:t>
      </w:r>
    </w:p>
    <w:p w:rsidR="00177DEE" w:rsidRPr="00630589" w:rsidRDefault="00177DEE" w:rsidP="00BE7057">
      <w:pPr>
        <w:numPr>
          <w:ilvl w:val="0"/>
          <w:numId w:val="2"/>
        </w:numPr>
        <w:ind w:left="720"/>
        <w:rPr>
          <w:rFonts w:cs="Tahoma"/>
        </w:rPr>
      </w:pPr>
      <w:r w:rsidRPr="00630589">
        <w:rPr>
          <w:rFonts w:cs="Tahoma"/>
        </w:rPr>
        <w:t xml:space="preserve">Ability to navigate </w:t>
      </w:r>
      <w:r>
        <w:t xml:space="preserve">the </w:t>
      </w:r>
      <w:r w:rsidRPr="00900DF7">
        <w:rPr>
          <w:rFonts w:cs="Tahoma"/>
        </w:rPr>
        <w:t>Blackboard Learning Management System</w:t>
      </w:r>
      <w:r w:rsidR="00900DF7">
        <w:rPr>
          <w:rFonts w:cs="Tahoma"/>
        </w:rPr>
        <w:t xml:space="preserve"> </w:t>
      </w:r>
      <w:hyperlink r:id="rId17" w:history="1">
        <w:r w:rsidR="00900DF7" w:rsidRPr="00B31099">
          <w:rPr>
            <w:rStyle w:val="Hyperlink"/>
            <w:rFonts w:cs="Tahoma"/>
          </w:rPr>
          <w:t>https://bb.wustl.edu/</w:t>
        </w:r>
      </w:hyperlink>
      <w:r w:rsidR="00900DF7">
        <w:rPr>
          <w:rFonts w:cs="Tahoma"/>
        </w:rPr>
        <w:t xml:space="preserve">. </w:t>
      </w:r>
    </w:p>
    <w:p w:rsidR="00177DEE" w:rsidRPr="00630589" w:rsidRDefault="00177DEE" w:rsidP="00BE7057">
      <w:pPr>
        <w:numPr>
          <w:ilvl w:val="0"/>
          <w:numId w:val="2"/>
        </w:numPr>
        <w:ind w:left="720"/>
        <w:rPr>
          <w:rFonts w:cs="Tahoma"/>
        </w:rPr>
      </w:pPr>
      <w:r w:rsidRPr="00630589">
        <w:rPr>
          <w:rFonts w:cs="Tahoma"/>
        </w:rPr>
        <w:t xml:space="preserve">Minimum Processor Speed of 1 GHz or higher recommended. </w:t>
      </w:r>
    </w:p>
    <w:p w:rsidR="00177DEE" w:rsidRPr="00630589" w:rsidRDefault="00177DEE" w:rsidP="00BE7057">
      <w:pPr>
        <w:numPr>
          <w:ilvl w:val="0"/>
          <w:numId w:val="2"/>
        </w:numPr>
        <w:ind w:left="720"/>
        <w:rPr>
          <w:rFonts w:cs="Tahoma"/>
        </w:rPr>
      </w:pPr>
      <w:r w:rsidRPr="00630589">
        <w:rPr>
          <w:rFonts w:cs="Tahoma"/>
        </w:rPr>
        <w:t xml:space="preserve">DSL or Cable Internet connection or a connection speed no less than </w:t>
      </w:r>
      <w:hyperlink r:id="rId18" w:history="1">
        <w:r w:rsidRPr="00630589">
          <w:rPr>
            <w:rStyle w:val="Hyperlink"/>
            <w:rFonts w:cs="Tahoma"/>
          </w:rPr>
          <w:t>6 Mbps.</w:t>
        </w:r>
      </w:hyperlink>
    </w:p>
    <w:p w:rsidR="00177DEE" w:rsidRPr="00630589" w:rsidRDefault="00177DEE" w:rsidP="00BE7057">
      <w:pPr>
        <w:numPr>
          <w:ilvl w:val="0"/>
          <w:numId w:val="2"/>
        </w:numPr>
        <w:ind w:left="720"/>
        <w:rPr>
          <w:rFonts w:cs="Tahoma"/>
        </w:rPr>
      </w:pPr>
      <w:r w:rsidRPr="00630589">
        <w:rPr>
          <w:rFonts w:cs="Tahoma"/>
        </w:rPr>
        <w:t xml:space="preserve">Media player such as </w:t>
      </w:r>
      <w:hyperlink r:id="rId19" w:history="1">
        <w:r w:rsidRPr="00630589">
          <w:rPr>
            <w:rStyle w:val="Hyperlink"/>
            <w:rFonts w:cs="Tahoma"/>
          </w:rPr>
          <w:t>VLC Media Player</w:t>
        </w:r>
      </w:hyperlink>
      <w:r w:rsidRPr="00630589">
        <w:rPr>
          <w:rFonts w:cs="Tahoma"/>
        </w:rPr>
        <w:t>.</w:t>
      </w:r>
    </w:p>
    <w:p w:rsidR="00177DEE" w:rsidRPr="00630589" w:rsidRDefault="00F21A83" w:rsidP="00BE7057">
      <w:pPr>
        <w:numPr>
          <w:ilvl w:val="0"/>
          <w:numId w:val="2"/>
        </w:numPr>
        <w:ind w:left="720"/>
        <w:rPr>
          <w:rFonts w:cs="Tahoma"/>
        </w:rPr>
      </w:pPr>
      <w:hyperlink r:id="rId20" w:history="1">
        <w:r w:rsidR="00177DEE" w:rsidRPr="00630589">
          <w:rPr>
            <w:rStyle w:val="Hyperlink"/>
            <w:rFonts w:cs="Tahoma"/>
          </w:rPr>
          <w:t>Adobe Flash player (free)</w:t>
        </w:r>
      </w:hyperlink>
    </w:p>
    <w:p w:rsidR="00177DEE" w:rsidRPr="00630589" w:rsidRDefault="00F21A83" w:rsidP="00BE7057">
      <w:pPr>
        <w:numPr>
          <w:ilvl w:val="0"/>
          <w:numId w:val="2"/>
        </w:numPr>
        <w:ind w:left="720"/>
        <w:rPr>
          <w:rFonts w:cs="Tahoma"/>
        </w:rPr>
      </w:pPr>
      <w:hyperlink r:id="rId21" w:history="1">
        <w:r w:rsidR="00177DEE" w:rsidRPr="00630589">
          <w:rPr>
            <w:rStyle w:val="Hyperlink"/>
            <w:rFonts w:cs="Tahoma"/>
          </w:rPr>
          <w:t>Adobe Reader or alternative PDF reader (free)</w:t>
        </w:r>
      </w:hyperlink>
    </w:p>
    <w:p w:rsidR="00177DEE" w:rsidRPr="00630589" w:rsidRDefault="00F21A83" w:rsidP="00BE7057">
      <w:pPr>
        <w:numPr>
          <w:ilvl w:val="0"/>
          <w:numId w:val="2"/>
        </w:numPr>
        <w:ind w:left="720"/>
        <w:rPr>
          <w:rFonts w:cs="Tahoma"/>
        </w:rPr>
      </w:pPr>
      <w:hyperlink r:id="rId22" w:history="1">
        <w:r w:rsidR="00177DEE" w:rsidRPr="00630589">
          <w:rPr>
            <w:rStyle w:val="Hyperlink"/>
            <w:rFonts w:cs="Tahoma"/>
          </w:rPr>
          <w:t>Oracle Java plugin (free)</w:t>
        </w:r>
      </w:hyperlink>
    </w:p>
    <w:p w:rsidR="00177DEE" w:rsidRPr="00630589" w:rsidRDefault="00F21A83" w:rsidP="00BE7057">
      <w:pPr>
        <w:numPr>
          <w:ilvl w:val="0"/>
          <w:numId w:val="2"/>
        </w:numPr>
        <w:ind w:left="720"/>
        <w:rPr>
          <w:rFonts w:cs="Tahoma"/>
        </w:rPr>
      </w:pPr>
      <w:hyperlink r:id="rId23" w:history="1">
        <w:r w:rsidR="00177DEE" w:rsidRPr="00630589">
          <w:rPr>
            <w:rStyle w:val="Hyperlink"/>
            <w:rFonts w:cs="Tahoma"/>
          </w:rPr>
          <w:t>Microsoft Silverlight plugin (free)</w:t>
        </w:r>
      </w:hyperlink>
    </w:p>
    <w:p w:rsidR="00321401" w:rsidRPr="0071138A" w:rsidRDefault="00321401" w:rsidP="00BE7057">
      <w:pPr>
        <w:numPr>
          <w:ilvl w:val="0"/>
          <w:numId w:val="2"/>
        </w:numPr>
        <w:ind w:left="720"/>
        <w:rPr>
          <w:rFonts w:cs="Tahoma"/>
        </w:rPr>
      </w:pPr>
      <w:r w:rsidRPr="0071138A">
        <w:rPr>
          <w:rFonts w:cs="Tahoma"/>
        </w:rPr>
        <w:t xml:space="preserve">A webcam and/or microphone </w:t>
      </w:r>
      <w:r w:rsidR="004C062A" w:rsidRPr="0071138A">
        <w:rPr>
          <w:rFonts w:cs="Tahoma"/>
        </w:rPr>
        <w:t>are</w:t>
      </w:r>
      <w:r w:rsidRPr="0071138A">
        <w:rPr>
          <w:rFonts w:cs="Tahoma"/>
        </w:rPr>
        <w:t xml:space="preserve"> </w:t>
      </w:r>
      <w:r w:rsidRPr="00177DEE">
        <w:rPr>
          <w:rFonts w:cs="Tahoma"/>
        </w:rPr>
        <w:t>highly recommended.</w:t>
      </w:r>
    </w:p>
    <w:p w:rsidR="00DC07BA" w:rsidRPr="0071138A" w:rsidRDefault="00DC07BA" w:rsidP="00BE7057">
      <w:pPr>
        <w:autoSpaceDE w:val="0"/>
        <w:autoSpaceDN w:val="0"/>
        <w:adjustRightInd w:val="0"/>
        <w:ind w:left="360"/>
        <w:rPr>
          <w:rFonts w:cs="Tahoma"/>
          <w:bCs/>
          <w:u w:val="single"/>
        </w:rPr>
      </w:pPr>
    </w:p>
    <w:p w:rsidR="00177DEE" w:rsidRPr="00177DEE" w:rsidRDefault="00177DEE" w:rsidP="00BE7057">
      <w:pPr>
        <w:pStyle w:val="Heading1"/>
        <w:ind w:left="0"/>
      </w:pPr>
      <w:r w:rsidRPr="00177DEE">
        <w:rPr>
          <w:rStyle w:val="Heading2Char"/>
          <w:b/>
          <w:bCs/>
          <w:sz w:val="28"/>
          <w:szCs w:val="28"/>
        </w:rPr>
        <w:t>Time Requirements</w:t>
      </w:r>
      <w:r w:rsidRPr="00177DEE">
        <w:t xml:space="preserve"> </w:t>
      </w:r>
    </w:p>
    <w:p w:rsidR="00177DEE" w:rsidRDefault="00177DEE" w:rsidP="00BE7057">
      <w:pPr>
        <w:autoSpaceDE w:val="0"/>
        <w:autoSpaceDN w:val="0"/>
        <w:adjustRightInd w:val="0"/>
        <w:ind w:left="360"/>
        <w:rPr>
          <w:rFonts w:cs="Tahoma"/>
          <w:b/>
          <w:bCs/>
          <w:color w:val="000000"/>
        </w:rPr>
      </w:pPr>
    </w:p>
    <w:p w:rsidR="00AB7DE0" w:rsidRDefault="00AB7DE0" w:rsidP="00BE7057">
      <w:pPr>
        <w:autoSpaceDE w:val="0"/>
        <w:autoSpaceDN w:val="0"/>
        <w:adjustRightInd w:val="0"/>
        <w:ind w:left="360"/>
        <w:rPr>
          <w:rFonts w:cs="Tahoma"/>
          <w:b/>
          <w:bCs/>
          <w:color w:val="000000"/>
        </w:rPr>
      </w:pPr>
      <w:r w:rsidRPr="00AB7DE0">
        <w:rPr>
          <w:rFonts w:cs="Tahoma"/>
          <w:bCs/>
          <w:i/>
          <w:color w:val="2E74B5" w:themeColor="accent1" w:themeShade="BF"/>
        </w:rPr>
        <w:t>(</w:t>
      </w:r>
      <w:r w:rsidRPr="00D962F1">
        <w:rPr>
          <w:rFonts w:cs="Tahoma"/>
          <w:i/>
          <w:color w:val="4472C4" w:themeColor="accent5"/>
        </w:rPr>
        <w:t xml:space="preserve">Use this or similar verbiage </w:t>
      </w:r>
      <w:r>
        <w:rPr>
          <w:rFonts w:cs="Tahoma"/>
          <w:i/>
          <w:color w:val="4472C4" w:themeColor="accent5"/>
        </w:rPr>
        <w:t>for face-to-face courses.)</w:t>
      </w:r>
    </w:p>
    <w:p w:rsidR="00AB7DE0" w:rsidRPr="00F32336" w:rsidRDefault="00AB7DE0" w:rsidP="00AB7DE0">
      <w:pPr>
        <w:tabs>
          <w:tab w:val="left" w:pos="3731"/>
        </w:tabs>
        <w:autoSpaceDE w:val="0"/>
        <w:autoSpaceDN w:val="0"/>
        <w:adjustRightInd w:val="0"/>
        <w:ind w:left="360"/>
        <w:rPr>
          <w:rFonts w:cs="Tahoma"/>
          <w:bCs/>
        </w:rPr>
      </w:pPr>
      <w:r w:rsidRPr="00F32336">
        <w:rPr>
          <w:rFonts w:cs="Tahoma"/>
          <w:bCs/>
        </w:rPr>
        <w:t xml:space="preserve">For face-to-face courses in the CRTC program it is expected that you will be in class 1 hour per week for each credit of the course a week plus travel time (i.e. this is a </w:t>
      </w:r>
      <w:r>
        <w:rPr>
          <w:rFonts w:cs="Tahoma"/>
          <w:bCs/>
        </w:rPr>
        <w:t>3</w:t>
      </w:r>
      <w:r w:rsidRPr="00F32336">
        <w:rPr>
          <w:rFonts w:cs="Tahoma"/>
          <w:bCs/>
        </w:rPr>
        <w:t xml:space="preserve"> credit course so that is </w:t>
      </w:r>
      <w:r>
        <w:rPr>
          <w:rFonts w:cs="Tahoma"/>
          <w:bCs/>
        </w:rPr>
        <w:t>3</w:t>
      </w:r>
      <w:r w:rsidRPr="00F32336">
        <w:rPr>
          <w:rFonts w:cs="Tahoma"/>
          <w:bCs/>
        </w:rPr>
        <w:t xml:space="preserve"> hours a week). In addition it is assumed you will be doing homework and reading assignments that take at least double that time. You should anticipate your time commitment for this course to be at least </w:t>
      </w:r>
      <w:r>
        <w:rPr>
          <w:rFonts w:cs="Tahoma"/>
          <w:bCs/>
        </w:rPr>
        <w:t>9</w:t>
      </w:r>
      <w:r w:rsidRPr="00F32336">
        <w:rPr>
          <w:rFonts w:cs="Tahoma"/>
          <w:bCs/>
        </w:rPr>
        <w:t xml:space="preserve"> hours a week.</w:t>
      </w:r>
    </w:p>
    <w:p w:rsidR="00AB7DE0" w:rsidRDefault="00AB7DE0" w:rsidP="00BE7057">
      <w:pPr>
        <w:autoSpaceDE w:val="0"/>
        <w:autoSpaceDN w:val="0"/>
        <w:adjustRightInd w:val="0"/>
        <w:ind w:left="360"/>
        <w:rPr>
          <w:rFonts w:cs="Tahoma"/>
          <w:bCs/>
          <w:i/>
          <w:color w:val="4472C4" w:themeColor="accent5"/>
        </w:rPr>
      </w:pPr>
    </w:p>
    <w:p w:rsidR="00177DEE" w:rsidRPr="00D962F1" w:rsidRDefault="00177DEE" w:rsidP="00BE7057">
      <w:pPr>
        <w:autoSpaceDE w:val="0"/>
        <w:autoSpaceDN w:val="0"/>
        <w:adjustRightInd w:val="0"/>
        <w:ind w:left="360"/>
        <w:rPr>
          <w:rFonts w:cs="Tahoma"/>
          <w:color w:val="4472C4" w:themeColor="accent5"/>
        </w:rPr>
      </w:pPr>
      <w:r w:rsidRPr="00D962F1">
        <w:rPr>
          <w:rFonts w:cs="Tahoma"/>
          <w:bCs/>
          <w:i/>
          <w:color w:val="4472C4" w:themeColor="accent5"/>
        </w:rPr>
        <w:t>(</w:t>
      </w:r>
      <w:r w:rsidRPr="00D962F1">
        <w:rPr>
          <w:rFonts w:cs="Tahoma"/>
          <w:i/>
          <w:color w:val="4472C4" w:themeColor="accent5"/>
        </w:rPr>
        <w:t>Use this or similar verbiage if providing an online or blended format course</w:t>
      </w:r>
      <w:r w:rsidR="00AB7DE0">
        <w:rPr>
          <w:rFonts w:cs="Tahoma"/>
          <w:i/>
          <w:color w:val="4472C4" w:themeColor="accent5"/>
        </w:rPr>
        <w:t>s</w:t>
      </w:r>
      <w:r w:rsidRPr="00D962F1">
        <w:rPr>
          <w:rFonts w:cs="Tahoma"/>
          <w:i/>
          <w:color w:val="4472C4" w:themeColor="accent5"/>
        </w:rPr>
        <w:t>.</w:t>
      </w:r>
      <w:r w:rsidR="00AB7DE0">
        <w:rPr>
          <w:rFonts w:cs="Tahoma"/>
          <w:i/>
          <w:color w:val="4472C4" w:themeColor="accent5"/>
        </w:rPr>
        <w:t>)</w:t>
      </w:r>
      <w:r w:rsidRPr="00D962F1">
        <w:rPr>
          <w:rFonts w:cs="Tahoma"/>
          <w:i/>
          <w:color w:val="4472C4" w:themeColor="accent5"/>
        </w:rPr>
        <w:t xml:space="preserve"> </w:t>
      </w:r>
    </w:p>
    <w:p w:rsidR="00177DEE" w:rsidRPr="0071138A" w:rsidRDefault="00177DEE" w:rsidP="00BE7057">
      <w:pPr>
        <w:autoSpaceDE w:val="0"/>
        <w:autoSpaceDN w:val="0"/>
        <w:adjustRightInd w:val="0"/>
        <w:ind w:left="360"/>
        <w:rPr>
          <w:rFonts w:cs="Tahoma"/>
        </w:rPr>
      </w:pPr>
      <w:r w:rsidRPr="0071138A">
        <w:rPr>
          <w:rFonts w:cs="Tahoma"/>
        </w:rPr>
        <w:t xml:space="preserve">If this course were offered on campus, </w:t>
      </w:r>
      <w:r w:rsidR="004C062A" w:rsidRPr="0071138A">
        <w:rPr>
          <w:rFonts w:cs="Tahoma"/>
        </w:rPr>
        <w:t>you</w:t>
      </w:r>
      <w:r w:rsidR="004C062A">
        <w:rPr>
          <w:rFonts w:cs="Tahoma"/>
        </w:rPr>
        <w:t xml:space="preserve"> would</w:t>
      </w:r>
      <w:r w:rsidR="004C062A" w:rsidRPr="0071138A">
        <w:rPr>
          <w:rFonts w:cs="Tahoma"/>
        </w:rPr>
        <w:t xml:space="preserve"> </w:t>
      </w:r>
      <w:r w:rsidRPr="0071138A">
        <w:rPr>
          <w:rFonts w:cs="Tahoma"/>
        </w:rPr>
        <w:t xml:space="preserve">be in class 2.5 hours/week plus travel time. The online version is no different in terms of expectations for your involvement. This is an active online course that requires 3 hours of your time each week </w:t>
      </w:r>
      <w:r w:rsidRPr="0071138A">
        <w:rPr>
          <w:rFonts w:cs="Tahoma"/>
          <w:b/>
        </w:rPr>
        <w:t>in addition to</w:t>
      </w:r>
      <w:r w:rsidRPr="0071138A">
        <w:rPr>
          <w:rFonts w:cs="Tahoma"/>
        </w:rPr>
        <w:t xml:space="preserve"> the time it takes you to read the required materials, watch the videos, and complete the assignments. That means that you need to plan to spend </w:t>
      </w:r>
      <w:r w:rsidRPr="0071138A">
        <w:rPr>
          <w:rFonts w:cs="Tahoma"/>
          <w:bCs/>
        </w:rPr>
        <w:t>a minimum</w:t>
      </w:r>
      <w:r w:rsidRPr="0071138A">
        <w:rPr>
          <w:rFonts w:cs="Tahoma"/>
          <w:b/>
          <w:bCs/>
        </w:rPr>
        <w:t xml:space="preserve"> </w:t>
      </w:r>
      <w:r w:rsidRPr="0071138A">
        <w:rPr>
          <w:rFonts w:cs="Tahoma"/>
        </w:rPr>
        <w:t xml:space="preserve">of </w:t>
      </w:r>
      <w:r w:rsidRPr="0071138A">
        <w:rPr>
          <w:rFonts w:cs="Tahoma"/>
          <w:b/>
          <w:bCs/>
        </w:rPr>
        <w:t xml:space="preserve">6 hours every week </w:t>
      </w:r>
      <w:r w:rsidRPr="0071138A">
        <w:rPr>
          <w:rFonts w:cs="Tahoma"/>
          <w:bCs/>
        </w:rPr>
        <w:t xml:space="preserve">(up to 9-10 hours a week) on activities related to this course.  </w:t>
      </w:r>
      <w:r w:rsidRPr="0071138A">
        <w:rPr>
          <w:rFonts w:cs="Tahoma"/>
        </w:rPr>
        <w:t xml:space="preserve">If you are worried about your preparedness, consider taking the </w:t>
      </w:r>
      <w:hyperlink r:id="rId24" w:history="1">
        <w:r w:rsidRPr="0071138A">
          <w:rPr>
            <w:rStyle w:val="Hyperlink"/>
            <w:rFonts w:cs="Tahoma"/>
          </w:rPr>
          <w:t>Online Readiness Survey</w:t>
        </w:r>
      </w:hyperlink>
      <w:r w:rsidRPr="0071138A">
        <w:rPr>
          <w:rFonts w:cs="Tahoma"/>
        </w:rPr>
        <w:t xml:space="preserve"> to help decide if an online course is right for you.</w:t>
      </w:r>
    </w:p>
    <w:p w:rsidR="00177DEE" w:rsidRDefault="00177DEE" w:rsidP="00BE7057">
      <w:pPr>
        <w:tabs>
          <w:tab w:val="left" w:pos="3731"/>
        </w:tabs>
        <w:autoSpaceDE w:val="0"/>
        <w:autoSpaceDN w:val="0"/>
        <w:adjustRightInd w:val="0"/>
        <w:ind w:left="360"/>
        <w:rPr>
          <w:rFonts w:cs="Tahoma"/>
          <w:b/>
          <w:bCs/>
        </w:rPr>
      </w:pPr>
    </w:p>
    <w:p w:rsidR="00003151" w:rsidRDefault="00714B06" w:rsidP="00BE7057">
      <w:pPr>
        <w:autoSpaceDE w:val="0"/>
        <w:autoSpaceDN w:val="0"/>
        <w:adjustRightInd w:val="0"/>
        <w:ind w:left="0"/>
        <w:rPr>
          <w:rFonts w:cs="Tahoma"/>
          <w:b/>
          <w:bCs/>
          <w:color w:val="A32638"/>
        </w:rPr>
      </w:pPr>
      <w:r w:rsidRPr="004D4550">
        <w:rPr>
          <w:rFonts w:cs="Tahoma"/>
          <w:b/>
          <w:bCs/>
          <w:color w:val="A32638"/>
          <w:sz w:val="28"/>
          <w:szCs w:val="28"/>
        </w:rPr>
        <w:t>Course Schedule</w:t>
      </w:r>
      <w:r>
        <w:rPr>
          <w:rFonts w:cs="Tahoma"/>
          <w:b/>
          <w:bCs/>
          <w:color w:val="A32638"/>
        </w:rPr>
        <w:t xml:space="preserve"> </w:t>
      </w:r>
      <w:r w:rsidR="00BE7057" w:rsidRPr="0071138A">
        <w:rPr>
          <w:rFonts w:cs="Tahoma"/>
          <w:bCs/>
          <w:color w:val="000000"/>
        </w:rPr>
        <w:t>(subject to modification)</w:t>
      </w:r>
    </w:p>
    <w:p w:rsidR="00714B06" w:rsidRPr="00357C95" w:rsidRDefault="00714B06" w:rsidP="00BE7057">
      <w:pPr>
        <w:autoSpaceDE w:val="0"/>
        <w:autoSpaceDN w:val="0"/>
        <w:adjustRightInd w:val="0"/>
        <w:ind w:left="360"/>
        <w:rPr>
          <w:rFonts w:cs="Tahoma"/>
          <w:bCs/>
          <w:color w:val="4472C4" w:themeColor="accent5"/>
        </w:rPr>
      </w:pPr>
      <w:r w:rsidRPr="00357C95">
        <w:rPr>
          <w:rFonts w:cs="Tahoma"/>
          <w:bCs/>
          <w:i/>
          <w:color w:val="4472C4" w:themeColor="accent5"/>
        </w:rPr>
        <w:t>Include due dates for point-based assignments. If using online discussions consider setting two deadlines, one for the initial post and one for responses/replies.</w:t>
      </w:r>
    </w:p>
    <w:p w:rsidR="00177E1C" w:rsidRPr="0071138A" w:rsidRDefault="00177E1C" w:rsidP="00177E1C">
      <w:pPr>
        <w:autoSpaceDE w:val="0"/>
        <w:autoSpaceDN w:val="0"/>
        <w:adjustRightInd w:val="0"/>
        <w:ind w:left="360"/>
        <w:rPr>
          <w:rFonts w:cs="Tahoma"/>
          <w:b/>
          <w:bCs/>
          <w:color w:val="000000"/>
        </w:rPr>
      </w:pPr>
    </w:p>
    <w:tbl>
      <w:tblPr>
        <w:tblStyle w:val="LightShading-Accent4"/>
        <w:tblW w:w="10728" w:type="dxa"/>
        <w:tblLook w:val="04A0" w:firstRow="1" w:lastRow="0" w:firstColumn="1" w:lastColumn="0" w:noHBand="0" w:noVBand="1"/>
      </w:tblPr>
      <w:tblGrid>
        <w:gridCol w:w="1171"/>
        <w:gridCol w:w="3797"/>
        <w:gridCol w:w="2340"/>
        <w:gridCol w:w="3420"/>
      </w:tblGrid>
      <w:tr w:rsidR="00177E1C" w:rsidRPr="0071138A" w:rsidTr="00AC0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jc w:val="center"/>
              <w:rPr>
                <w:rFonts w:cs="Tahoma"/>
                <w:b w:val="0"/>
                <w:bCs w:val="0"/>
                <w:color w:val="000000"/>
              </w:rPr>
            </w:pPr>
            <w:r w:rsidRPr="00C1137B">
              <w:rPr>
                <w:rFonts w:cs="Tahoma"/>
                <w:color w:val="000000"/>
              </w:rPr>
              <w:t>Dates</w:t>
            </w:r>
          </w:p>
        </w:tc>
        <w:tc>
          <w:tcPr>
            <w:tcW w:w="3797" w:type="dxa"/>
          </w:tcPr>
          <w:p w:rsidR="00177E1C" w:rsidRPr="00C1137B" w:rsidRDefault="00177E1C" w:rsidP="00001D2C">
            <w:pPr>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rPr>
            </w:pPr>
            <w:r>
              <w:rPr>
                <w:rFonts w:cs="Tahoma"/>
                <w:color w:val="000000"/>
              </w:rPr>
              <w:t>Topic</w:t>
            </w:r>
          </w:p>
        </w:tc>
        <w:tc>
          <w:tcPr>
            <w:tcW w:w="2340" w:type="dxa"/>
          </w:tcPr>
          <w:p w:rsidR="00177E1C" w:rsidRPr="00C1137B" w:rsidRDefault="00177E1C" w:rsidP="00001D2C">
            <w:pPr>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rPr>
            </w:pPr>
            <w:r w:rsidRPr="00C1137B">
              <w:rPr>
                <w:rFonts w:cs="Tahoma"/>
                <w:color w:val="000000"/>
              </w:rPr>
              <w:t>Readings</w:t>
            </w:r>
            <w:r>
              <w:rPr>
                <w:rFonts w:cs="Tahoma"/>
                <w:color w:val="000000"/>
              </w:rPr>
              <w:t xml:space="preserve"> Due</w:t>
            </w:r>
          </w:p>
        </w:tc>
        <w:tc>
          <w:tcPr>
            <w:tcW w:w="3420" w:type="dxa"/>
          </w:tcPr>
          <w:p w:rsidR="00177E1C" w:rsidRPr="00C1137B" w:rsidRDefault="00177E1C" w:rsidP="00001D2C">
            <w:pPr>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cs="Tahoma"/>
                <w:b w:val="0"/>
                <w:bCs w:val="0"/>
                <w:color w:val="000000"/>
              </w:rPr>
            </w:pPr>
            <w:r w:rsidRPr="00C1137B">
              <w:rPr>
                <w:rFonts w:cs="Tahoma"/>
                <w:color w:val="000000"/>
              </w:rPr>
              <w:t>Assignments</w:t>
            </w:r>
            <w:r>
              <w:rPr>
                <w:rFonts w:cs="Tahoma"/>
                <w:color w:val="000000"/>
              </w:rPr>
              <w:t xml:space="preserve"> Due</w:t>
            </w:r>
          </w:p>
        </w:tc>
      </w:tr>
      <w:tr w:rsidR="00AC04CE"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AC04CE"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AC04CE"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AC04CE"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AC04CE"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AC04CE"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AC04CE"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AC04CE" w:rsidRPr="00C1137B" w:rsidRDefault="00AC04CE" w:rsidP="00001D2C">
            <w:pPr>
              <w:autoSpaceDE w:val="0"/>
              <w:autoSpaceDN w:val="0"/>
              <w:adjustRightInd w:val="0"/>
              <w:ind w:left="0"/>
              <w:rPr>
                <w:rFonts w:cs="Tahoma"/>
                <w:color w:val="000000"/>
              </w:rPr>
            </w:pPr>
          </w:p>
        </w:tc>
        <w:tc>
          <w:tcPr>
            <w:tcW w:w="3797"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AC04CE" w:rsidRPr="00C1137B" w:rsidRDefault="00AC04CE"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177E1C"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177E1C"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177E1C"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177E1C"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177E1C"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177E1C"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r w:rsidR="00177E1C" w:rsidRPr="0071138A" w:rsidTr="00AC04CE">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color w:val="000000"/>
              </w:rPr>
            </w:pPr>
          </w:p>
        </w:tc>
        <w:tc>
          <w:tcPr>
            <w:tcW w:w="3797"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ahoma"/>
                <w:color w:val="000000"/>
              </w:rPr>
            </w:pPr>
          </w:p>
        </w:tc>
      </w:tr>
      <w:tr w:rsidR="00177E1C" w:rsidRPr="0071138A" w:rsidTr="00A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1" w:type="dxa"/>
          </w:tcPr>
          <w:p w:rsidR="00177E1C" w:rsidRPr="00C1137B" w:rsidRDefault="00177E1C" w:rsidP="00001D2C">
            <w:pPr>
              <w:autoSpaceDE w:val="0"/>
              <w:autoSpaceDN w:val="0"/>
              <w:adjustRightInd w:val="0"/>
              <w:ind w:left="0"/>
              <w:rPr>
                <w:rFonts w:cs="Tahoma"/>
                <w:bCs w:val="0"/>
                <w:color w:val="000000"/>
              </w:rPr>
            </w:pPr>
          </w:p>
        </w:tc>
        <w:tc>
          <w:tcPr>
            <w:tcW w:w="3797"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234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c>
          <w:tcPr>
            <w:tcW w:w="3420" w:type="dxa"/>
          </w:tcPr>
          <w:p w:rsidR="00177E1C" w:rsidRPr="00C1137B" w:rsidRDefault="00177E1C" w:rsidP="00001D2C">
            <w:pPr>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ahoma"/>
                <w:color w:val="000000"/>
              </w:rPr>
            </w:pPr>
          </w:p>
        </w:tc>
      </w:tr>
    </w:tbl>
    <w:p w:rsidR="00177E1C" w:rsidRPr="0071138A" w:rsidRDefault="00177E1C" w:rsidP="00177E1C">
      <w:pPr>
        <w:autoSpaceDE w:val="0"/>
        <w:autoSpaceDN w:val="0"/>
        <w:adjustRightInd w:val="0"/>
        <w:ind w:left="360"/>
        <w:rPr>
          <w:rFonts w:cs="Tahoma"/>
          <w:b/>
          <w:bCs/>
          <w:color w:val="000000"/>
        </w:rPr>
      </w:pPr>
    </w:p>
    <w:p w:rsidR="0071138A" w:rsidRPr="004D4550" w:rsidRDefault="0071138A" w:rsidP="00BE7057">
      <w:pPr>
        <w:pStyle w:val="Heading1"/>
        <w:ind w:left="0"/>
      </w:pPr>
      <w:r w:rsidRPr="004D4550">
        <w:t>Assessment/Grading</w:t>
      </w:r>
    </w:p>
    <w:p w:rsidR="0071138A" w:rsidRPr="0071138A" w:rsidRDefault="0071138A" w:rsidP="00BE7057">
      <w:pPr>
        <w:autoSpaceDE w:val="0"/>
        <w:autoSpaceDN w:val="0"/>
        <w:adjustRightInd w:val="0"/>
        <w:ind w:left="360"/>
        <w:rPr>
          <w:rFonts w:cs="Tahoma"/>
          <w:b/>
          <w:bCs/>
          <w:color w:val="000000"/>
        </w:rPr>
      </w:pPr>
    </w:p>
    <w:p w:rsidR="00DC07BA" w:rsidRPr="00357C95" w:rsidRDefault="00DC07BA" w:rsidP="00BE7057">
      <w:pPr>
        <w:autoSpaceDE w:val="0"/>
        <w:autoSpaceDN w:val="0"/>
        <w:adjustRightInd w:val="0"/>
        <w:ind w:left="360"/>
        <w:rPr>
          <w:rFonts w:cs="Tahoma"/>
          <w:bCs/>
          <w:color w:val="4472C4" w:themeColor="accent5"/>
        </w:rPr>
      </w:pPr>
      <w:r w:rsidRPr="00786FFA">
        <w:rPr>
          <w:rStyle w:val="Heading2Char"/>
        </w:rPr>
        <w:lastRenderedPageBreak/>
        <w:t>Grade Composition</w:t>
      </w:r>
      <w:r w:rsidRPr="0071138A">
        <w:rPr>
          <w:rFonts w:cs="Tahoma"/>
          <w:b/>
          <w:bCs/>
          <w:color w:val="000000"/>
        </w:rPr>
        <w:t>:</w:t>
      </w:r>
      <w:r w:rsidRPr="0071138A">
        <w:rPr>
          <w:rFonts w:cs="Tahoma"/>
          <w:bCs/>
          <w:color w:val="000000"/>
        </w:rPr>
        <w:t xml:space="preserve"> </w:t>
      </w:r>
      <w:r w:rsidRPr="00357C95">
        <w:rPr>
          <w:rFonts w:cs="Tahoma"/>
          <w:i/>
          <w:iCs/>
          <w:color w:val="4472C4" w:themeColor="accent5"/>
        </w:rPr>
        <w:t xml:space="preserve">(List the value of all requirements, assignments and projects, tests and exams, attendance participation relative to the course total. Include a grading scale showing how points earned during the semester will be assigned letter grades.) </w:t>
      </w:r>
    </w:p>
    <w:p w:rsidR="00DC07BA" w:rsidRPr="00357C95" w:rsidRDefault="00DC07BA" w:rsidP="00BE7057">
      <w:pPr>
        <w:numPr>
          <w:ilvl w:val="0"/>
          <w:numId w:val="3"/>
        </w:numPr>
        <w:ind w:left="720"/>
        <w:rPr>
          <w:rFonts w:cs="Tahoma"/>
          <w:i/>
          <w:color w:val="4472C4" w:themeColor="accent5"/>
        </w:rPr>
      </w:pPr>
      <w:r w:rsidRPr="00357C95">
        <w:rPr>
          <w:rFonts w:cs="Tahoma"/>
          <w:i/>
          <w:color w:val="4472C4" w:themeColor="accent5"/>
        </w:rPr>
        <w:t xml:space="preserve">Indicate how participation affects semester grades. </w:t>
      </w:r>
    </w:p>
    <w:p w:rsidR="00DC07BA" w:rsidRPr="00357C95" w:rsidRDefault="00DC07BA" w:rsidP="00BE7057">
      <w:pPr>
        <w:numPr>
          <w:ilvl w:val="0"/>
          <w:numId w:val="3"/>
        </w:numPr>
        <w:ind w:left="720"/>
        <w:rPr>
          <w:rFonts w:cs="Tahoma"/>
          <w:i/>
          <w:color w:val="4472C4" w:themeColor="accent5"/>
        </w:rPr>
      </w:pPr>
      <w:r w:rsidRPr="00357C95">
        <w:rPr>
          <w:rFonts w:cs="Tahoma"/>
          <w:i/>
          <w:color w:val="4472C4" w:themeColor="accent5"/>
        </w:rPr>
        <w:t xml:space="preserve">Indicate, when applicable, the minimum grade required for degree or certificate programs. </w:t>
      </w:r>
    </w:p>
    <w:p w:rsidR="00DC07BA" w:rsidRPr="00357C95" w:rsidRDefault="00DC07BA" w:rsidP="00BE7057">
      <w:pPr>
        <w:autoSpaceDE w:val="0"/>
        <w:autoSpaceDN w:val="0"/>
        <w:adjustRightInd w:val="0"/>
        <w:ind w:left="360"/>
        <w:rPr>
          <w:rFonts w:cs="Tahoma"/>
          <w:bCs/>
          <w:color w:val="4472C4" w:themeColor="accent5"/>
        </w:rPr>
      </w:pPr>
    </w:p>
    <w:p w:rsidR="000E6FAA" w:rsidRDefault="005C4B0B" w:rsidP="00BE7057">
      <w:pPr>
        <w:autoSpaceDE w:val="0"/>
        <w:autoSpaceDN w:val="0"/>
        <w:adjustRightInd w:val="0"/>
        <w:ind w:left="360"/>
        <w:rPr>
          <w:rFonts w:cs="Tahoma"/>
          <w:bCs/>
          <w:i/>
          <w:color w:val="4472C4" w:themeColor="accent5"/>
        </w:rPr>
      </w:pPr>
      <w:r w:rsidRPr="00357C95">
        <w:rPr>
          <w:rFonts w:cs="Tahoma"/>
          <w:bCs/>
          <w:i/>
          <w:color w:val="4472C4" w:themeColor="accent5"/>
        </w:rPr>
        <w:t xml:space="preserve">Consider including a point value table to help students understand </w:t>
      </w:r>
      <w:r w:rsidR="00AC5928" w:rsidRPr="00357C95">
        <w:rPr>
          <w:rFonts w:cs="Tahoma"/>
          <w:bCs/>
          <w:i/>
          <w:color w:val="4472C4" w:themeColor="accent5"/>
        </w:rPr>
        <w:t xml:space="preserve">value of each assignment. </w:t>
      </w:r>
    </w:p>
    <w:p w:rsidR="005C4B0B" w:rsidRPr="00357C95" w:rsidRDefault="00AC5928" w:rsidP="00BE7057">
      <w:pPr>
        <w:autoSpaceDE w:val="0"/>
        <w:autoSpaceDN w:val="0"/>
        <w:adjustRightInd w:val="0"/>
        <w:ind w:left="360"/>
        <w:rPr>
          <w:rFonts w:cs="Tahoma"/>
          <w:bCs/>
          <w:i/>
          <w:color w:val="4472C4" w:themeColor="accent5"/>
        </w:rPr>
      </w:pPr>
      <w:r w:rsidRPr="00357C95">
        <w:rPr>
          <w:rFonts w:cs="Tahoma"/>
          <w:bCs/>
          <w:i/>
          <w:color w:val="4472C4" w:themeColor="accent5"/>
        </w:rPr>
        <w:t xml:space="preserve">An </w:t>
      </w:r>
      <w:r w:rsidR="000E6FAA">
        <w:rPr>
          <w:rFonts w:cs="Tahoma"/>
          <w:bCs/>
          <w:i/>
          <w:color w:val="4472C4" w:themeColor="accent5"/>
        </w:rPr>
        <w:t>EXAMPLE</w:t>
      </w:r>
      <w:r w:rsidRPr="00357C95">
        <w:rPr>
          <w:rFonts w:cs="Tahoma"/>
          <w:bCs/>
          <w:i/>
          <w:color w:val="4472C4" w:themeColor="accent5"/>
        </w:rPr>
        <w:t xml:space="preserve"> is provided below.</w:t>
      </w:r>
    </w:p>
    <w:p w:rsidR="000E6FAA" w:rsidRDefault="000E6FAA" w:rsidP="00BE7057">
      <w:pPr>
        <w:pStyle w:val="NormalWeb"/>
        <w:shd w:val="clear" w:color="auto" w:fill="FFFFFF"/>
        <w:ind w:left="360"/>
        <w:contextualSpacing/>
        <w:rPr>
          <w:rFonts w:asciiTheme="minorHAnsi" w:hAnsiTheme="minorHAnsi" w:cs="Arial"/>
          <w:b/>
          <w:sz w:val="22"/>
          <w:szCs w:val="22"/>
        </w:rPr>
      </w:pPr>
      <w:r>
        <w:rPr>
          <w:rFonts w:asciiTheme="minorHAnsi" w:hAnsiTheme="minorHAnsi" w:cs="Arial"/>
          <w:b/>
          <w:sz w:val="22"/>
          <w:szCs w:val="22"/>
        </w:rPr>
        <w:t xml:space="preserve">EXAMPLE:  </w:t>
      </w:r>
    </w:p>
    <w:p w:rsidR="00AC5928" w:rsidRPr="00AC5928" w:rsidRDefault="00AC5928" w:rsidP="00BE7057">
      <w:pPr>
        <w:pStyle w:val="NormalWeb"/>
        <w:shd w:val="clear" w:color="auto" w:fill="FFFFFF"/>
        <w:ind w:left="360"/>
        <w:contextualSpacing/>
        <w:rPr>
          <w:rFonts w:asciiTheme="minorHAnsi" w:hAnsiTheme="minorHAnsi" w:cs="Arial"/>
          <w:b/>
          <w:sz w:val="22"/>
          <w:szCs w:val="22"/>
        </w:rPr>
      </w:pPr>
      <w:r w:rsidRPr="00AC5928">
        <w:rPr>
          <w:rFonts w:asciiTheme="minorHAnsi" w:hAnsiTheme="minorHAnsi" w:cs="Arial"/>
          <w:b/>
          <w:sz w:val="22"/>
          <w:szCs w:val="22"/>
        </w:rPr>
        <w:t>Summary of Course Assignment Point Values</w:t>
      </w:r>
      <w:r>
        <w:rPr>
          <w:rFonts w:asciiTheme="minorHAnsi" w:hAnsiTheme="minorHAnsi" w:cs="Arial"/>
          <w:b/>
          <w:sz w:val="22"/>
          <w:szCs w:val="22"/>
        </w:rPr>
        <w:t>:</w:t>
      </w:r>
    </w:p>
    <w:p w:rsidR="00AC5928" w:rsidRPr="00AC5928" w:rsidRDefault="00AC5928" w:rsidP="00BE7057">
      <w:pPr>
        <w:pStyle w:val="NormalWeb"/>
        <w:shd w:val="clear" w:color="auto" w:fill="FFFFFF"/>
        <w:ind w:left="360"/>
        <w:contextualSpacing/>
        <w:rPr>
          <w:rFonts w:asciiTheme="minorHAnsi" w:hAnsiTheme="minorHAnsi" w:cs="Arial"/>
          <w:sz w:val="22"/>
          <w:szCs w:val="22"/>
        </w:rPr>
      </w:pPr>
    </w:p>
    <w:p w:rsidR="00AC5928" w:rsidRPr="00AC5928" w:rsidRDefault="00AC5928" w:rsidP="00075A16">
      <w:pPr>
        <w:pStyle w:val="NormalWeb"/>
        <w:shd w:val="clear" w:color="auto" w:fill="FFFFFF"/>
        <w:ind w:left="720"/>
        <w:contextualSpacing/>
        <w:rPr>
          <w:rFonts w:asciiTheme="minorHAnsi" w:hAnsiTheme="minorHAnsi" w:cs="Arial"/>
          <w:sz w:val="22"/>
          <w:szCs w:val="22"/>
        </w:rPr>
      </w:pPr>
      <w:r w:rsidRPr="00AC5928">
        <w:rPr>
          <w:rFonts w:asciiTheme="minorHAnsi" w:hAnsiTheme="minorHAnsi" w:cs="Arial"/>
          <w:sz w:val="22"/>
          <w:szCs w:val="22"/>
        </w:rPr>
        <w:tab/>
        <w:t>Assignments</w:t>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t xml:space="preserve">           </w:t>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t xml:space="preserve">125 </w:t>
      </w:r>
    </w:p>
    <w:p w:rsidR="00AC5928" w:rsidRPr="00AC5928" w:rsidRDefault="00AC5928" w:rsidP="00075A16">
      <w:pPr>
        <w:pStyle w:val="NormalWeb"/>
        <w:shd w:val="clear" w:color="auto" w:fill="FFFFFF"/>
        <w:ind w:left="720"/>
        <w:contextualSpacing/>
        <w:rPr>
          <w:rFonts w:asciiTheme="minorHAnsi" w:hAnsiTheme="minorHAnsi" w:cs="Arial"/>
          <w:sz w:val="22"/>
          <w:szCs w:val="22"/>
          <w:u w:val="single"/>
        </w:rPr>
      </w:pPr>
      <w:r w:rsidRPr="00AC5928">
        <w:rPr>
          <w:rFonts w:asciiTheme="minorHAnsi" w:hAnsiTheme="minorHAnsi" w:cs="Arial"/>
          <w:sz w:val="22"/>
          <w:szCs w:val="22"/>
        </w:rPr>
        <w:tab/>
        <w:t>Research Paper</w:t>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t>200</w:t>
      </w:r>
    </w:p>
    <w:p w:rsidR="00AC5928" w:rsidRPr="00AC5928" w:rsidRDefault="00AC5928" w:rsidP="00075A16">
      <w:pPr>
        <w:pStyle w:val="NormalWeb"/>
        <w:shd w:val="clear" w:color="auto" w:fill="FFFFFF"/>
        <w:ind w:left="720"/>
        <w:contextualSpacing/>
        <w:rPr>
          <w:rFonts w:asciiTheme="minorHAnsi" w:hAnsiTheme="minorHAnsi" w:cs="Arial"/>
          <w:sz w:val="22"/>
          <w:szCs w:val="22"/>
        </w:rPr>
      </w:pPr>
      <w:r w:rsidRPr="00AC5928">
        <w:rPr>
          <w:rFonts w:asciiTheme="minorHAnsi" w:hAnsiTheme="minorHAnsi" w:cs="Arial"/>
          <w:sz w:val="22"/>
          <w:szCs w:val="22"/>
        </w:rPr>
        <w:tab/>
        <w:t>Presentations</w:t>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t xml:space="preserve">  75 </w:t>
      </w:r>
    </w:p>
    <w:p w:rsidR="00AC5928" w:rsidRPr="00AC5928" w:rsidRDefault="00AC5928" w:rsidP="00075A16">
      <w:pPr>
        <w:pStyle w:val="NormalWeb"/>
        <w:shd w:val="clear" w:color="auto" w:fill="FFFFFF"/>
        <w:ind w:left="720"/>
        <w:contextualSpacing/>
        <w:rPr>
          <w:rFonts w:asciiTheme="minorHAnsi" w:hAnsiTheme="minorHAnsi" w:cs="Arial"/>
          <w:sz w:val="22"/>
          <w:szCs w:val="22"/>
        </w:rPr>
      </w:pPr>
      <w:r w:rsidRPr="00AC5928">
        <w:rPr>
          <w:rFonts w:asciiTheme="minorHAnsi" w:hAnsiTheme="minorHAnsi" w:cs="Arial"/>
          <w:sz w:val="22"/>
          <w:szCs w:val="22"/>
        </w:rPr>
        <w:tab/>
        <w:t>Attendance, Participation, and Professionalism</w:t>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rPr>
        <w:tab/>
      </w:r>
      <w:r w:rsidRPr="00AC5928">
        <w:rPr>
          <w:rFonts w:asciiTheme="minorHAnsi" w:hAnsiTheme="minorHAnsi" w:cs="Arial"/>
          <w:sz w:val="22"/>
          <w:szCs w:val="22"/>
          <w:u w:val="single"/>
        </w:rPr>
        <w:t>100</w:t>
      </w:r>
      <w:r w:rsidRPr="00AC5928">
        <w:rPr>
          <w:rFonts w:asciiTheme="minorHAnsi" w:hAnsiTheme="minorHAnsi" w:cs="Arial"/>
          <w:sz w:val="22"/>
          <w:szCs w:val="22"/>
        </w:rPr>
        <w:tab/>
      </w:r>
    </w:p>
    <w:p w:rsidR="00AC5928" w:rsidRPr="00AC5928" w:rsidRDefault="00AC5928" w:rsidP="00075A16">
      <w:pPr>
        <w:pStyle w:val="NormalWeb"/>
        <w:shd w:val="clear" w:color="auto" w:fill="FFFFFF"/>
        <w:ind w:left="720"/>
        <w:contextualSpacing/>
        <w:rPr>
          <w:rFonts w:asciiTheme="minorHAnsi" w:hAnsiTheme="minorHAnsi" w:cs="Arial"/>
          <w:b/>
          <w:sz w:val="22"/>
          <w:szCs w:val="22"/>
        </w:rPr>
      </w:pP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r>
      <w:r w:rsidRPr="00AC5928">
        <w:rPr>
          <w:rFonts w:asciiTheme="minorHAnsi" w:hAnsiTheme="minorHAnsi" w:cs="Arial"/>
          <w:b/>
          <w:sz w:val="22"/>
          <w:szCs w:val="22"/>
        </w:rPr>
        <w:tab/>
        <w:t>500</w:t>
      </w:r>
    </w:p>
    <w:p w:rsidR="00DC07BA" w:rsidRPr="00AC5928" w:rsidRDefault="00DC07BA" w:rsidP="00BE7057">
      <w:pPr>
        <w:autoSpaceDE w:val="0"/>
        <w:autoSpaceDN w:val="0"/>
        <w:adjustRightInd w:val="0"/>
        <w:ind w:left="360"/>
        <w:rPr>
          <w:rFonts w:cs="Tahoma"/>
          <w:bCs/>
          <w:i/>
        </w:rPr>
      </w:pPr>
      <w:r w:rsidRPr="00786FFA">
        <w:rPr>
          <w:rStyle w:val="Heading2Char"/>
        </w:rPr>
        <w:t>Grading Scale</w:t>
      </w:r>
      <w:r w:rsidRPr="0071138A">
        <w:rPr>
          <w:rFonts w:cs="Tahoma"/>
          <w:b/>
          <w:bCs/>
          <w:color w:val="000000"/>
        </w:rPr>
        <w:t>:</w:t>
      </w:r>
      <w:r w:rsidRPr="0071138A">
        <w:rPr>
          <w:rFonts w:cs="Tahoma"/>
          <w:bCs/>
          <w:color w:val="000000"/>
        </w:rPr>
        <w:t xml:space="preserve">  </w:t>
      </w:r>
      <w:r w:rsidR="00714B06">
        <w:rPr>
          <w:rFonts w:cs="Tahoma"/>
          <w:bCs/>
        </w:rPr>
        <w:t>This course utilizes the standard CRTC grading scale</w:t>
      </w:r>
      <w:r w:rsidRPr="0071138A">
        <w:rPr>
          <w:rFonts w:cs="Tahoma"/>
          <w:bCs/>
        </w:rPr>
        <w:t xml:space="preserve">.  The grade value for each letter grade is as follows: </w:t>
      </w:r>
      <w:r w:rsidR="00AC5928">
        <w:rPr>
          <w:rFonts w:cs="Tahoma"/>
          <w:bCs/>
        </w:rPr>
        <w:t xml:space="preserve"> </w:t>
      </w:r>
      <w:r w:rsidR="00AC5928" w:rsidRPr="00357C95">
        <w:rPr>
          <w:rFonts w:cs="Tahoma"/>
          <w:bCs/>
          <w:i/>
          <w:color w:val="4472C4" w:themeColor="accent5"/>
        </w:rPr>
        <w:t>(</w:t>
      </w:r>
      <w:r w:rsidR="00AC5928" w:rsidRPr="004C062A">
        <w:rPr>
          <w:rFonts w:cs="Tahoma"/>
          <w:bCs/>
          <w:i/>
          <w:color w:val="4472C4" w:themeColor="accent5"/>
          <w:u w:val="single"/>
        </w:rPr>
        <w:t>point values are an example only, adjust for your course requirements</w:t>
      </w:r>
      <w:r w:rsidR="00AC5928" w:rsidRPr="00357C95">
        <w:rPr>
          <w:rFonts w:cs="Tahoma"/>
          <w:bCs/>
          <w:i/>
          <w:color w:val="4472C4" w:themeColor="accent5"/>
        </w:rPr>
        <w:t>)</w:t>
      </w:r>
    </w:p>
    <w:p w:rsidR="00714B06" w:rsidRPr="0071138A" w:rsidRDefault="00714B06" w:rsidP="00BE7057">
      <w:pPr>
        <w:autoSpaceDE w:val="0"/>
        <w:autoSpaceDN w:val="0"/>
        <w:adjustRightInd w:val="0"/>
        <w:ind w:left="360"/>
        <w:rPr>
          <w:rFonts w:cs="Tahoma"/>
          <w:bCs/>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340"/>
        <w:gridCol w:w="2340"/>
      </w:tblGrid>
      <w:tr w:rsidR="00AC5928" w:rsidTr="00F255A0">
        <w:trPr>
          <w:trHeight w:val="511"/>
        </w:trPr>
        <w:tc>
          <w:tcPr>
            <w:tcW w:w="5220" w:type="dxa"/>
            <w:tcBorders>
              <w:top w:val="double" w:sz="4" w:space="0" w:color="auto"/>
              <w:left w:val="double" w:sz="4" w:space="0" w:color="auto"/>
              <w:bottom w:val="double" w:sz="4" w:space="0" w:color="auto"/>
              <w:right w:val="dotted" w:sz="4" w:space="0" w:color="auto"/>
            </w:tcBorders>
            <w:hideMark/>
          </w:tcPr>
          <w:p w:rsidR="00AC5928" w:rsidRPr="00714B06" w:rsidRDefault="00AC5928" w:rsidP="005A10A5">
            <w:pPr>
              <w:spacing w:before="120"/>
              <w:rPr>
                <w:b/>
              </w:rPr>
            </w:pPr>
            <w:r w:rsidRPr="00714B06">
              <w:rPr>
                <w:b/>
              </w:rPr>
              <w:t>Grades/sub-grades</w:t>
            </w:r>
          </w:p>
        </w:tc>
        <w:tc>
          <w:tcPr>
            <w:tcW w:w="2340" w:type="dxa"/>
            <w:tcBorders>
              <w:top w:val="double" w:sz="4" w:space="0" w:color="auto"/>
              <w:left w:val="dotted" w:sz="4" w:space="0" w:color="auto"/>
              <w:bottom w:val="double" w:sz="4" w:space="0" w:color="auto"/>
              <w:right w:val="dotted" w:sz="4" w:space="0" w:color="auto"/>
            </w:tcBorders>
          </w:tcPr>
          <w:p w:rsidR="00AC5928" w:rsidRPr="00714B06" w:rsidRDefault="00AC5928" w:rsidP="00003151">
            <w:pPr>
              <w:spacing w:before="120"/>
              <w:ind w:left="36"/>
              <w:jc w:val="center"/>
              <w:rPr>
                <w:b/>
              </w:rPr>
            </w:pPr>
            <w:r>
              <w:rPr>
                <w:b/>
              </w:rPr>
              <w:t>Course Points</w:t>
            </w:r>
          </w:p>
        </w:tc>
        <w:tc>
          <w:tcPr>
            <w:tcW w:w="2340" w:type="dxa"/>
            <w:tcBorders>
              <w:top w:val="double" w:sz="4" w:space="0" w:color="auto"/>
              <w:left w:val="dotted" w:sz="4" w:space="0" w:color="auto"/>
              <w:bottom w:val="double" w:sz="4" w:space="0" w:color="auto"/>
              <w:right w:val="double" w:sz="4" w:space="0" w:color="auto"/>
            </w:tcBorders>
            <w:hideMark/>
          </w:tcPr>
          <w:p w:rsidR="00AC5928" w:rsidRPr="00714B06" w:rsidRDefault="00AC5928" w:rsidP="00003151">
            <w:pPr>
              <w:spacing w:before="120"/>
              <w:ind w:left="36"/>
              <w:jc w:val="center"/>
              <w:rPr>
                <w:b/>
              </w:rPr>
            </w:pPr>
            <w:r w:rsidRPr="00714B06">
              <w:rPr>
                <w:b/>
              </w:rPr>
              <w:t>4-point scale</w:t>
            </w:r>
          </w:p>
        </w:tc>
      </w:tr>
      <w:tr w:rsidR="00AC5928" w:rsidTr="00F255A0">
        <w:trPr>
          <w:trHeight w:val="1275"/>
        </w:trPr>
        <w:tc>
          <w:tcPr>
            <w:tcW w:w="5220" w:type="dxa"/>
            <w:tcBorders>
              <w:top w:val="double" w:sz="4" w:space="0" w:color="auto"/>
              <w:left w:val="double" w:sz="4" w:space="0" w:color="auto"/>
              <w:bottom w:val="single" w:sz="4" w:space="0" w:color="auto"/>
              <w:right w:val="dotted" w:sz="4" w:space="0" w:color="auto"/>
            </w:tcBorders>
            <w:hideMark/>
          </w:tcPr>
          <w:p w:rsidR="00AC5928" w:rsidRPr="00714B06" w:rsidRDefault="00AC5928" w:rsidP="005A10A5">
            <w:pPr>
              <w:spacing w:before="120"/>
            </w:pPr>
            <w:r w:rsidRPr="00714B06">
              <w:t>A+ (98% to 100%)</w:t>
            </w:r>
          </w:p>
          <w:p w:rsidR="00AC5928" w:rsidRPr="00714B06" w:rsidRDefault="00AC5928" w:rsidP="005A10A5">
            <w:pPr>
              <w:spacing w:before="120"/>
            </w:pPr>
            <w:r w:rsidRPr="00714B06">
              <w:t>A   (93% to 97%)</w:t>
            </w:r>
          </w:p>
          <w:p w:rsidR="00AC5928" w:rsidRPr="00714B06" w:rsidRDefault="00AC5928" w:rsidP="005A10A5">
            <w:pPr>
              <w:spacing w:before="120"/>
            </w:pPr>
            <w:proofErr w:type="gramStart"/>
            <w:r w:rsidRPr="00714B06">
              <w:t>A-  (</w:t>
            </w:r>
            <w:proofErr w:type="gramEnd"/>
            <w:r w:rsidRPr="00714B06">
              <w:t>90% to 92%)</w:t>
            </w:r>
          </w:p>
        </w:tc>
        <w:tc>
          <w:tcPr>
            <w:tcW w:w="2340" w:type="dxa"/>
            <w:tcBorders>
              <w:top w:val="double" w:sz="4" w:space="0" w:color="auto"/>
              <w:left w:val="dotted" w:sz="4" w:space="0" w:color="auto"/>
              <w:bottom w:val="single" w:sz="4" w:space="0" w:color="auto"/>
              <w:right w:val="dotted" w:sz="4" w:space="0" w:color="auto"/>
            </w:tcBorders>
          </w:tcPr>
          <w:p w:rsidR="00AC5928" w:rsidRDefault="00AC5928" w:rsidP="00003151">
            <w:pPr>
              <w:spacing w:before="120"/>
              <w:ind w:left="36"/>
              <w:jc w:val="center"/>
            </w:pPr>
            <w:r>
              <w:t>465-500</w:t>
            </w:r>
          </w:p>
          <w:p w:rsidR="00AC5928" w:rsidRDefault="00AC5928" w:rsidP="00003151">
            <w:pPr>
              <w:spacing w:before="120"/>
              <w:ind w:left="36"/>
              <w:jc w:val="center"/>
            </w:pPr>
            <w:r>
              <w:t>450-464</w:t>
            </w:r>
          </w:p>
          <w:p w:rsidR="00AC5928" w:rsidRPr="00714B06" w:rsidRDefault="00AC5928" w:rsidP="00003151">
            <w:pPr>
              <w:spacing w:before="120"/>
              <w:ind w:left="36"/>
              <w:jc w:val="center"/>
            </w:pPr>
            <w:r>
              <w:t>435-449</w:t>
            </w:r>
          </w:p>
        </w:tc>
        <w:tc>
          <w:tcPr>
            <w:tcW w:w="2340" w:type="dxa"/>
            <w:tcBorders>
              <w:top w:val="double" w:sz="4" w:space="0" w:color="auto"/>
              <w:left w:val="dotted" w:sz="4" w:space="0" w:color="auto"/>
              <w:bottom w:val="single" w:sz="4" w:space="0" w:color="auto"/>
              <w:right w:val="double" w:sz="4" w:space="0" w:color="auto"/>
            </w:tcBorders>
            <w:hideMark/>
          </w:tcPr>
          <w:p w:rsidR="00AC5928" w:rsidRPr="00714B06" w:rsidRDefault="00AC5928" w:rsidP="00003151">
            <w:pPr>
              <w:spacing w:before="120"/>
              <w:ind w:left="36"/>
              <w:jc w:val="center"/>
            </w:pPr>
            <w:r w:rsidRPr="00714B06">
              <w:t>4.00</w:t>
            </w:r>
          </w:p>
          <w:p w:rsidR="00AC5928" w:rsidRPr="00714B06" w:rsidRDefault="00AC5928" w:rsidP="00003151">
            <w:pPr>
              <w:spacing w:before="120"/>
              <w:ind w:left="36"/>
              <w:jc w:val="center"/>
            </w:pPr>
            <w:r w:rsidRPr="00714B06">
              <w:t>4.00</w:t>
            </w:r>
          </w:p>
          <w:p w:rsidR="00AC5928" w:rsidRPr="00714B06" w:rsidRDefault="00AC5928" w:rsidP="00003151">
            <w:pPr>
              <w:spacing w:before="120"/>
              <w:ind w:left="36"/>
              <w:jc w:val="center"/>
            </w:pPr>
            <w:r w:rsidRPr="00714B06">
              <w:t>3.7</w:t>
            </w:r>
          </w:p>
        </w:tc>
      </w:tr>
      <w:tr w:rsidR="00AC5928" w:rsidTr="00F255A0">
        <w:trPr>
          <w:trHeight w:val="1322"/>
        </w:trPr>
        <w:tc>
          <w:tcPr>
            <w:tcW w:w="5220" w:type="dxa"/>
            <w:tcBorders>
              <w:top w:val="single" w:sz="4" w:space="0" w:color="auto"/>
              <w:left w:val="double" w:sz="4" w:space="0" w:color="auto"/>
              <w:bottom w:val="single" w:sz="4" w:space="0" w:color="auto"/>
              <w:right w:val="dotted" w:sz="4" w:space="0" w:color="auto"/>
            </w:tcBorders>
            <w:hideMark/>
          </w:tcPr>
          <w:p w:rsidR="00AC5928" w:rsidRPr="00714B06" w:rsidRDefault="00AC5928" w:rsidP="005A10A5">
            <w:pPr>
              <w:spacing w:before="120"/>
            </w:pPr>
            <w:r w:rsidRPr="00714B06">
              <w:t>B+ (88% to 89%)</w:t>
            </w:r>
          </w:p>
          <w:p w:rsidR="00AC5928" w:rsidRPr="00714B06" w:rsidRDefault="00AC5928" w:rsidP="005A10A5">
            <w:pPr>
              <w:spacing w:before="120"/>
              <w:rPr>
                <w:b/>
              </w:rPr>
            </w:pPr>
            <w:r w:rsidRPr="00714B06">
              <w:rPr>
                <w:b/>
              </w:rPr>
              <w:t>B   (83% to 87%) – minimum for Core courses</w:t>
            </w:r>
          </w:p>
          <w:p w:rsidR="00AC5928" w:rsidRPr="00714B06" w:rsidRDefault="00AC5928" w:rsidP="005A10A5">
            <w:pPr>
              <w:spacing w:before="120"/>
            </w:pPr>
            <w:proofErr w:type="gramStart"/>
            <w:r w:rsidRPr="00714B06">
              <w:t>B-  (</w:t>
            </w:r>
            <w:proofErr w:type="gramEnd"/>
            <w:r w:rsidRPr="00714B06">
              <w:t>80% to 82%)</w:t>
            </w:r>
          </w:p>
        </w:tc>
        <w:tc>
          <w:tcPr>
            <w:tcW w:w="2340" w:type="dxa"/>
            <w:tcBorders>
              <w:top w:val="single" w:sz="4" w:space="0" w:color="auto"/>
              <w:left w:val="dotted" w:sz="4" w:space="0" w:color="auto"/>
              <w:bottom w:val="single" w:sz="4" w:space="0" w:color="auto"/>
              <w:right w:val="dotted" w:sz="4" w:space="0" w:color="auto"/>
            </w:tcBorders>
          </w:tcPr>
          <w:p w:rsidR="00AC5928" w:rsidRDefault="00AC5928" w:rsidP="00003151">
            <w:pPr>
              <w:spacing w:before="120"/>
              <w:ind w:left="36"/>
              <w:jc w:val="center"/>
            </w:pPr>
            <w:r>
              <w:t>415-434</w:t>
            </w:r>
          </w:p>
          <w:p w:rsidR="00AC5928" w:rsidRPr="00F255A0" w:rsidRDefault="00AC5928" w:rsidP="00003151">
            <w:pPr>
              <w:spacing w:before="120"/>
              <w:ind w:left="36"/>
              <w:jc w:val="center"/>
              <w:rPr>
                <w:b/>
              </w:rPr>
            </w:pPr>
            <w:r w:rsidRPr="00F255A0">
              <w:rPr>
                <w:b/>
              </w:rPr>
              <w:t>400-414</w:t>
            </w:r>
          </w:p>
          <w:p w:rsidR="00AC5928" w:rsidRPr="00714B06" w:rsidRDefault="00AC5928" w:rsidP="00003151">
            <w:pPr>
              <w:spacing w:before="120"/>
              <w:ind w:left="36"/>
              <w:jc w:val="center"/>
            </w:pPr>
            <w:r>
              <w:t>385-399</w:t>
            </w:r>
          </w:p>
        </w:tc>
        <w:tc>
          <w:tcPr>
            <w:tcW w:w="2340" w:type="dxa"/>
            <w:tcBorders>
              <w:top w:val="single" w:sz="4" w:space="0" w:color="auto"/>
              <w:left w:val="dotted" w:sz="4" w:space="0" w:color="auto"/>
              <w:bottom w:val="single" w:sz="4" w:space="0" w:color="auto"/>
              <w:right w:val="double" w:sz="4" w:space="0" w:color="auto"/>
            </w:tcBorders>
            <w:hideMark/>
          </w:tcPr>
          <w:p w:rsidR="00AC5928" w:rsidRPr="00714B06" w:rsidRDefault="00AC5928" w:rsidP="00003151">
            <w:pPr>
              <w:spacing w:before="120"/>
              <w:ind w:left="36"/>
              <w:jc w:val="center"/>
            </w:pPr>
            <w:r w:rsidRPr="00714B06">
              <w:t>3.3</w:t>
            </w:r>
          </w:p>
          <w:p w:rsidR="00AC5928" w:rsidRPr="00714B06" w:rsidRDefault="00AC5928" w:rsidP="00003151">
            <w:pPr>
              <w:spacing w:before="120"/>
              <w:ind w:left="36"/>
              <w:jc w:val="center"/>
              <w:rPr>
                <w:b/>
              </w:rPr>
            </w:pPr>
            <w:r w:rsidRPr="00714B06">
              <w:rPr>
                <w:b/>
              </w:rPr>
              <w:t>3.00</w:t>
            </w:r>
          </w:p>
          <w:p w:rsidR="00AC5928" w:rsidRPr="00714B06" w:rsidRDefault="00AC5928" w:rsidP="00003151">
            <w:pPr>
              <w:spacing w:before="120"/>
              <w:ind w:left="36"/>
              <w:jc w:val="center"/>
            </w:pPr>
            <w:r w:rsidRPr="00714B06">
              <w:t>2.7</w:t>
            </w:r>
          </w:p>
        </w:tc>
      </w:tr>
      <w:tr w:rsidR="00AC5928" w:rsidTr="00F255A0">
        <w:trPr>
          <w:trHeight w:val="1277"/>
        </w:trPr>
        <w:tc>
          <w:tcPr>
            <w:tcW w:w="5220" w:type="dxa"/>
            <w:tcBorders>
              <w:top w:val="single" w:sz="4" w:space="0" w:color="auto"/>
              <w:left w:val="double" w:sz="4" w:space="0" w:color="auto"/>
              <w:bottom w:val="double" w:sz="4" w:space="0" w:color="auto"/>
              <w:right w:val="dotted" w:sz="4" w:space="0" w:color="auto"/>
            </w:tcBorders>
            <w:hideMark/>
          </w:tcPr>
          <w:p w:rsidR="00AC5928" w:rsidRPr="00714B06" w:rsidRDefault="00AC5928" w:rsidP="005A10A5">
            <w:pPr>
              <w:spacing w:before="120"/>
            </w:pPr>
            <w:r w:rsidRPr="00714B06">
              <w:t>C+ (77% to 79%)</w:t>
            </w:r>
          </w:p>
          <w:p w:rsidR="00AC5928" w:rsidRPr="00714B06" w:rsidRDefault="00AC5928" w:rsidP="005A10A5">
            <w:pPr>
              <w:spacing w:before="120"/>
              <w:rPr>
                <w:b/>
              </w:rPr>
            </w:pPr>
            <w:r w:rsidRPr="00714B06">
              <w:rPr>
                <w:b/>
              </w:rPr>
              <w:t>C   (73% to 77%) – minimum for Electives</w:t>
            </w:r>
          </w:p>
          <w:p w:rsidR="00AC5928" w:rsidRPr="00714B06" w:rsidRDefault="00AC5928" w:rsidP="00003151">
            <w:pPr>
              <w:spacing w:before="120"/>
            </w:pPr>
            <w:proofErr w:type="gramStart"/>
            <w:r w:rsidRPr="00714B06">
              <w:t>C-  (</w:t>
            </w:r>
            <w:proofErr w:type="gramEnd"/>
            <w:r w:rsidRPr="00714B06">
              <w:t>70% to 72%)</w:t>
            </w:r>
          </w:p>
        </w:tc>
        <w:tc>
          <w:tcPr>
            <w:tcW w:w="2340" w:type="dxa"/>
            <w:tcBorders>
              <w:top w:val="single" w:sz="4" w:space="0" w:color="auto"/>
              <w:left w:val="dotted" w:sz="4" w:space="0" w:color="auto"/>
              <w:bottom w:val="double" w:sz="4" w:space="0" w:color="auto"/>
              <w:right w:val="dotted" w:sz="4" w:space="0" w:color="auto"/>
            </w:tcBorders>
          </w:tcPr>
          <w:p w:rsidR="00AC5928" w:rsidRDefault="00AC5928" w:rsidP="00003151">
            <w:pPr>
              <w:spacing w:before="120"/>
              <w:ind w:left="36"/>
              <w:jc w:val="center"/>
            </w:pPr>
            <w:r>
              <w:t>365-384</w:t>
            </w:r>
          </w:p>
          <w:p w:rsidR="00F255A0" w:rsidRPr="00F255A0" w:rsidRDefault="00F255A0" w:rsidP="00003151">
            <w:pPr>
              <w:spacing w:before="120"/>
              <w:ind w:left="36"/>
              <w:jc w:val="center"/>
              <w:rPr>
                <w:b/>
              </w:rPr>
            </w:pPr>
            <w:r w:rsidRPr="00F255A0">
              <w:rPr>
                <w:b/>
              </w:rPr>
              <w:t>350-364</w:t>
            </w:r>
          </w:p>
          <w:p w:rsidR="00F255A0" w:rsidRPr="00714B06" w:rsidRDefault="00F255A0" w:rsidP="00003151">
            <w:pPr>
              <w:spacing w:before="120"/>
              <w:ind w:left="36"/>
              <w:jc w:val="center"/>
            </w:pPr>
            <w:r>
              <w:t>335-349</w:t>
            </w:r>
          </w:p>
        </w:tc>
        <w:tc>
          <w:tcPr>
            <w:tcW w:w="2340" w:type="dxa"/>
            <w:tcBorders>
              <w:top w:val="single" w:sz="4" w:space="0" w:color="auto"/>
              <w:left w:val="dotted" w:sz="4" w:space="0" w:color="auto"/>
              <w:bottom w:val="double" w:sz="4" w:space="0" w:color="auto"/>
              <w:right w:val="double" w:sz="4" w:space="0" w:color="auto"/>
            </w:tcBorders>
            <w:hideMark/>
          </w:tcPr>
          <w:p w:rsidR="00AC5928" w:rsidRPr="00714B06" w:rsidRDefault="00AC5928" w:rsidP="00003151">
            <w:pPr>
              <w:spacing w:before="120"/>
              <w:ind w:left="36"/>
              <w:jc w:val="center"/>
            </w:pPr>
            <w:r w:rsidRPr="00714B06">
              <w:t>2.3</w:t>
            </w:r>
          </w:p>
          <w:p w:rsidR="00AC5928" w:rsidRPr="00714B06" w:rsidRDefault="00AC5928" w:rsidP="00003151">
            <w:pPr>
              <w:spacing w:before="120"/>
              <w:ind w:left="36"/>
              <w:jc w:val="center"/>
              <w:rPr>
                <w:b/>
              </w:rPr>
            </w:pPr>
            <w:r w:rsidRPr="00714B06">
              <w:rPr>
                <w:b/>
              </w:rPr>
              <w:t>2.00</w:t>
            </w:r>
          </w:p>
          <w:p w:rsidR="00AC5928" w:rsidRPr="00714B06" w:rsidRDefault="00AC5928" w:rsidP="00003151">
            <w:pPr>
              <w:spacing w:before="120"/>
              <w:ind w:left="43"/>
              <w:jc w:val="center"/>
            </w:pPr>
            <w:r w:rsidRPr="00714B06">
              <w:t>1.7</w:t>
            </w:r>
          </w:p>
        </w:tc>
      </w:tr>
    </w:tbl>
    <w:p w:rsidR="00DC07BA" w:rsidRPr="0071138A" w:rsidRDefault="00DC07BA" w:rsidP="00DC07BA">
      <w:pPr>
        <w:autoSpaceDE w:val="0"/>
        <w:autoSpaceDN w:val="0"/>
        <w:adjustRightInd w:val="0"/>
        <w:jc w:val="center"/>
        <w:rPr>
          <w:rFonts w:cs="Tahoma"/>
          <w:b/>
          <w:bCs/>
          <w:color w:val="000000"/>
        </w:rPr>
      </w:pPr>
    </w:p>
    <w:p w:rsidR="007B7C1C" w:rsidRDefault="001568D9" w:rsidP="00BE7057">
      <w:pPr>
        <w:autoSpaceDE w:val="0"/>
        <w:autoSpaceDN w:val="0"/>
        <w:adjustRightInd w:val="0"/>
        <w:ind w:left="360"/>
        <w:rPr>
          <w:rStyle w:val="Heading2Char"/>
        </w:rPr>
      </w:pPr>
      <w:r w:rsidRPr="00684CC7">
        <w:rPr>
          <w:rStyle w:val="Heading2Char"/>
        </w:rPr>
        <w:t>Penalties for L</w:t>
      </w:r>
      <w:r w:rsidR="007B7C1C" w:rsidRPr="00684CC7">
        <w:rPr>
          <w:rStyle w:val="Heading2Char"/>
        </w:rPr>
        <w:t xml:space="preserve">ate </w:t>
      </w:r>
      <w:r w:rsidRPr="00684CC7">
        <w:rPr>
          <w:rStyle w:val="Heading2Char"/>
        </w:rPr>
        <w:t>W</w:t>
      </w:r>
      <w:r w:rsidR="007B7C1C" w:rsidRPr="00684CC7">
        <w:rPr>
          <w:rStyle w:val="Heading2Char"/>
        </w:rPr>
        <w:t>ork</w:t>
      </w:r>
      <w:r w:rsidRPr="00684CC7">
        <w:rPr>
          <w:rStyle w:val="Heading2Char"/>
        </w:rPr>
        <w:t>:</w:t>
      </w:r>
    </w:p>
    <w:p w:rsidR="001568D9" w:rsidRPr="001568D9" w:rsidRDefault="001568D9" w:rsidP="00BE7057">
      <w:pPr>
        <w:autoSpaceDE w:val="0"/>
        <w:autoSpaceDN w:val="0"/>
        <w:adjustRightInd w:val="0"/>
        <w:ind w:left="360"/>
        <w:rPr>
          <w:rStyle w:val="Heading2Char"/>
          <w:b w:val="0"/>
          <w:i/>
          <w:color w:val="4472C4" w:themeColor="accent5"/>
        </w:rPr>
      </w:pPr>
      <w:r w:rsidRPr="001568D9">
        <w:rPr>
          <w:rStyle w:val="Heading2Char"/>
          <w:b w:val="0"/>
          <w:i/>
          <w:color w:val="4472C4" w:themeColor="accent5"/>
        </w:rPr>
        <w:t>Indicate if you will accept late work, how much of a penalty will be applied, and if you will accept resubmissions of work.</w:t>
      </w:r>
      <w:r>
        <w:rPr>
          <w:rStyle w:val="Heading2Char"/>
          <w:b w:val="0"/>
          <w:i/>
          <w:color w:val="4472C4" w:themeColor="accent5"/>
        </w:rPr>
        <w:t xml:space="preserve"> For resubmissions, indicate timeframe and procedure (i.e. do they have to make a written request). You may also want to indicate what your policy is on missed or make-up exams if applicable.</w:t>
      </w:r>
    </w:p>
    <w:p w:rsidR="007B7C1C" w:rsidRDefault="007B7C1C" w:rsidP="00BE7057">
      <w:pPr>
        <w:autoSpaceDE w:val="0"/>
        <w:autoSpaceDN w:val="0"/>
        <w:adjustRightInd w:val="0"/>
        <w:ind w:left="360"/>
        <w:rPr>
          <w:rStyle w:val="Heading2Char"/>
        </w:rPr>
      </w:pPr>
    </w:p>
    <w:p w:rsidR="00DA2484" w:rsidRDefault="00714B06" w:rsidP="00BE7057">
      <w:pPr>
        <w:autoSpaceDE w:val="0"/>
        <w:autoSpaceDN w:val="0"/>
        <w:adjustRightInd w:val="0"/>
        <w:ind w:left="360"/>
        <w:rPr>
          <w:rStyle w:val="Heading2Char"/>
        </w:rPr>
      </w:pPr>
      <w:r>
        <w:rPr>
          <w:rStyle w:val="Heading2Char"/>
        </w:rPr>
        <w:t>Attendance</w:t>
      </w:r>
      <w:r w:rsidR="00DA2484">
        <w:rPr>
          <w:rStyle w:val="Heading2Char"/>
        </w:rPr>
        <w:t xml:space="preserve"> </w:t>
      </w:r>
      <w:r w:rsidR="00F3456D">
        <w:rPr>
          <w:rStyle w:val="Heading2Char"/>
        </w:rPr>
        <w:t>Requirement</w:t>
      </w:r>
      <w:r w:rsidR="00DA2484">
        <w:rPr>
          <w:rStyle w:val="Heading2Char"/>
        </w:rPr>
        <w:t xml:space="preserve"> for Face-to-Face Course</w:t>
      </w:r>
      <w:r w:rsidR="00AE19EB">
        <w:rPr>
          <w:rStyle w:val="Heading2Char"/>
        </w:rPr>
        <w:t>:</w:t>
      </w:r>
      <w:r w:rsidR="005E1430">
        <w:rPr>
          <w:rStyle w:val="Heading2Char"/>
        </w:rPr>
        <w:t xml:space="preserve"> </w:t>
      </w:r>
      <w:r w:rsidR="005E1430">
        <w:rPr>
          <w:rStyle w:val="Heading2Char"/>
          <w:b w:val="0"/>
          <w:i/>
          <w:color w:val="4472C4" w:themeColor="accent5"/>
        </w:rPr>
        <w:t>(delete for online courses)</w:t>
      </w:r>
    </w:p>
    <w:p w:rsidR="00714B06" w:rsidRDefault="00DA2484" w:rsidP="00BE7057">
      <w:pPr>
        <w:autoSpaceDE w:val="0"/>
        <w:autoSpaceDN w:val="0"/>
        <w:adjustRightInd w:val="0"/>
        <w:ind w:left="360"/>
        <w:rPr>
          <w:rFonts w:cs="Tahoma"/>
          <w:i/>
          <w:iCs/>
          <w:color w:val="000000"/>
        </w:rPr>
      </w:pPr>
      <w:r w:rsidRPr="00DA2484">
        <w:rPr>
          <w:rFonts w:cs="Tahoma"/>
          <w:iCs/>
          <w:color w:val="000000"/>
        </w:rPr>
        <w:t xml:space="preserve">In-class participation is an important part of the coursework taken as part of the MSCI </w:t>
      </w:r>
      <w:r>
        <w:rPr>
          <w:rFonts w:cs="Tahoma"/>
          <w:iCs/>
          <w:color w:val="000000"/>
        </w:rPr>
        <w:t xml:space="preserve">or AHBR programs </w:t>
      </w:r>
      <w:r w:rsidRPr="00DA2484">
        <w:rPr>
          <w:rFonts w:cs="Tahoma"/>
          <w:iCs/>
          <w:color w:val="000000"/>
        </w:rPr>
        <w:t xml:space="preserve">and the clinical research training programs within the CRTC.  </w:t>
      </w:r>
      <w:r>
        <w:rPr>
          <w:rFonts w:cs="Tahoma"/>
          <w:iCs/>
          <w:color w:val="000000"/>
        </w:rPr>
        <w:t>S</w:t>
      </w:r>
      <w:r w:rsidRPr="00DA2484">
        <w:rPr>
          <w:rFonts w:cs="Tahoma"/>
          <w:iCs/>
          <w:color w:val="000000"/>
        </w:rPr>
        <w:t xml:space="preserve">tudents are expected to </w:t>
      </w:r>
      <w:r w:rsidRPr="00DA2484">
        <w:rPr>
          <w:rFonts w:cs="Tahoma"/>
          <w:b/>
          <w:iCs/>
          <w:color w:val="000000"/>
        </w:rPr>
        <w:t>physically attend at least 75% of class sessions</w:t>
      </w:r>
      <w:r w:rsidRPr="00DA2484">
        <w:rPr>
          <w:rFonts w:cs="Tahoma"/>
          <w:iCs/>
          <w:color w:val="000000"/>
        </w:rPr>
        <w:t xml:space="preserve"> for each course they take.  Watching the videotaped class presentations</w:t>
      </w:r>
      <w:r w:rsidR="00AE7C89">
        <w:rPr>
          <w:rFonts w:cs="Tahoma"/>
          <w:iCs/>
          <w:color w:val="000000"/>
        </w:rPr>
        <w:t>, if available,</w:t>
      </w:r>
      <w:r w:rsidRPr="00DA2484">
        <w:rPr>
          <w:rFonts w:cs="Tahoma"/>
          <w:iCs/>
          <w:color w:val="000000"/>
        </w:rPr>
        <w:t xml:space="preserve"> is helpful to keep up with missed sessions, but is not a substitute for class attendance.  Students whose professional duties or personal circumstances prevent them from meeting this program attendance requirement must receive prior written approval of the </w:t>
      </w:r>
      <w:proofErr w:type="spellStart"/>
      <w:r w:rsidRPr="00DA2484">
        <w:rPr>
          <w:rFonts w:cs="Tahoma"/>
          <w:iCs/>
          <w:color w:val="000000"/>
        </w:rPr>
        <w:t>coursemaster</w:t>
      </w:r>
      <w:proofErr w:type="spellEnd"/>
      <w:r w:rsidRPr="00DA2484">
        <w:rPr>
          <w:rFonts w:cs="Tahoma"/>
          <w:iCs/>
          <w:color w:val="000000"/>
        </w:rPr>
        <w:t xml:space="preserve">(s), and agree on an alternate plan to achieve course objectives and earn academic credit.  </w:t>
      </w:r>
    </w:p>
    <w:p w:rsidR="00714B06" w:rsidRDefault="00714B06" w:rsidP="00BE7057">
      <w:pPr>
        <w:autoSpaceDE w:val="0"/>
        <w:autoSpaceDN w:val="0"/>
        <w:adjustRightInd w:val="0"/>
        <w:ind w:left="360"/>
        <w:rPr>
          <w:rFonts w:cs="Tahoma"/>
          <w:b/>
          <w:bCs/>
          <w:color w:val="000000"/>
        </w:rPr>
      </w:pPr>
    </w:p>
    <w:p w:rsidR="00003151" w:rsidRPr="00AA627C" w:rsidRDefault="00003151" w:rsidP="00BE7057">
      <w:pPr>
        <w:pStyle w:val="Heading2"/>
        <w:ind w:left="360"/>
        <w:rPr>
          <w:color w:val="000000"/>
        </w:rPr>
      </w:pPr>
      <w:r w:rsidRPr="00786FFA">
        <w:t xml:space="preserve">Attendance </w:t>
      </w:r>
      <w:r w:rsidR="00F3456D" w:rsidRPr="00F3456D">
        <w:rPr>
          <w:rStyle w:val="Heading2Char"/>
          <w:b/>
        </w:rPr>
        <w:t>Requirement</w:t>
      </w:r>
      <w:r w:rsidR="00F3456D">
        <w:rPr>
          <w:rStyle w:val="Heading2Char"/>
        </w:rPr>
        <w:t xml:space="preserve"> </w:t>
      </w:r>
      <w:r w:rsidR="00DA2484">
        <w:t>for Online Course</w:t>
      </w:r>
      <w:r w:rsidR="00AE19EB">
        <w:t>:</w:t>
      </w:r>
      <w:r w:rsidR="005E1430">
        <w:t xml:space="preserve"> </w:t>
      </w:r>
      <w:r w:rsidR="005E1430">
        <w:rPr>
          <w:rStyle w:val="Heading2Char"/>
          <w:i/>
          <w:color w:val="4472C4" w:themeColor="accent5"/>
        </w:rPr>
        <w:t>(</w:t>
      </w:r>
      <w:r w:rsidR="005E1430">
        <w:rPr>
          <w:rStyle w:val="Heading2Char"/>
          <w:b/>
          <w:i/>
          <w:color w:val="4472C4" w:themeColor="accent5"/>
        </w:rPr>
        <w:t>delete for face-to-face courses)</w:t>
      </w:r>
    </w:p>
    <w:p w:rsidR="00003151" w:rsidRDefault="00003151" w:rsidP="00BE7057">
      <w:pPr>
        <w:autoSpaceDE w:val="0"/>
        <w:autoSpaceDN w:val="0"/>
        <w:adjustRightInd w:val="0"/>
        <w:ind w:left="360"/>
        <w:rPr>
          <w:rFonts w:cs="Tahoma"/>
          <w:color w:val="000000"/>
        </w:rPr>
      </w:pPr>
      <w:r w:rsidRPr="00DA2484">
        <w:rPr>
          <w:rFonts w:cs="Tahoma"/>
          <w:i/>
          <w:color w:val="000000"/>
        </w:rPr>
        <w:t>Present</w:t>
      </w:r>
      <w:r w:rsidRPr="00DA2484">
        <w:rPr>
          <w:rFonts w:cs="Tahoma"/>
          <w:color w:val="000000"/>
        </w:rPr>
        <w:t xml:space="preserve"> in class for online courses is determined by participation in an “academically related activity,” i.e. submission of an assignment, assessment or discussion forum posting. The last day of attendance is the last day a student is academically participating in the online course.</w:t>
      </w:r>
      <w:r w:rsidR="00DA2484">
        <w:rPr>
          <w:rFonts w:cs="Tahoma"/>
          <w:color w:val="000000"/>
        </w:rPr>
        <w:t xml:space="preserve"> </w:t>
      </w:r>
      <w:r w:rsidRPr="00DA2484">
        <w:rPr>
          <w:rFonts w:cs="Tahoma"/>
          <w:color w:val="000000"/>
        </w:rPr>
        <w:t xml:space="preserve">Documentation that a student has logged into an online class is not sufficient by itself to demonstrate academic attendance. </w:t>
      </w:r>
    </w:p>
    <w:p w:rsidR="001568D9" w:rsidRDefault="001568D9" w:rsidP="00BE7057">
      <w:pPr>
        <w:autoSpaceDE w:val="0"/>
        <w:autoSpaceDN w:val="0"/>
        <w:adjustRightInd w:val="0"/>
        <w:ind w:left="360"/>
      </w:pPr>
    </w:p>
    <w:p w:rsidR="001568D9" w:rsidRPr="001568D9" w:rsidRDefault="001568D9" w:rsidP="00BE7057">
      <w:pPr>
        <w:autoSpaceDE w:val="0"/>
        <w:autoSpaceDN w:val="0"/>
        <w:adjustRightInd w:val="0"/>
        <w:ind w:left="360"/>
        <w:rPr>
          <w:b/>
        </w:rPr>
      </w:pPr>
      <w:r w:rsidRPr="001568D9">
        <w:rPr>
          <w:b/>
        </w:rPr>
        <w:t xml:space="preserve">Technology </w:t>
      </w:r>
      <w:r w:rsidR="00F3456D">
        <w:rPr>
          <w:b/>
        </w:rPr>
        <w:t xml:space="preserve">Usage </w:t>
      </w:r>
      <w:proofErr w:type="gramStart"/>
      <w:r w:rsidR="00F3456D">
        <w:rPr>
          <w:b/>
        </w:rPr>
        <w:t>During</w:t>
      </w:r>
      <w:proofErr w:type="gramEnd"/>
      <w:r w:rsidR="00F3456D">
        <w:rPr>
          <w:b/>
        </w:rPr>
        <w:t xml:space="preserve"> Class</w:t>
      </w:r>
      <w:r w:rsidRPr="001568D9">
        <w:rPr>
          <w:b/>
        </w:rPr>
        <w:t>:</w:t>
      </w:r>
    </w:p>
    <w:p w:rsidR="001568D9" w:rsidRPr="001568D9" w:rsidRDefault="001568D9" w:rsidP="00BE7057">
      <w:pPr>
        <w:autoSpaceDE w:val="0"/>
        <w:autoSpaceDN w:val="0"/>
        <w:adjustRightInd w:val="0"/>
        <w:ind w:left="360"/>
        <w:rPr>
          <w:i/>
        </w:rPr>
      </w:pPr>
      <w:r w:rsidRPr="001568D9">
        <w:rPr>
          <w:i/>
          <w:color w:val="4472C4" w:themeColor="accent5"/>
        </w:rPr>
        <w:t xml:space="preserve">This article on The Teaching Center site includes research-based recommendations for what you might include in a policy on in-class use of laptops and other mobile devices: </w:t>
      </w:r>
      <w:hyperlink r:id="rId25" w:history="1">
        <w:r w:rsidRPr="001568D9">
          <w:rPr>
            <w:rStyle w:val="Hyperlink"/>
            <w:i/>
          </w:rPr>
          <w:t>https://teachingcenter.wustl.edu/resources/getting-started/developing-course-policies-on-laptops-mobile-devices/</w:t>
        </w:r>
      </w:hyperlink>
      <w:r w:rsidRPr="001568D9">
        <w:rPr>
          <w:i/>
        </w:rPr>
        <w:t xml:space="preserve">. </w:t>
      </w:r>
    </w:p>
    <w:p w:rsidR="00003151" w:rsidRPr="00AA627C" w:rsidRDefault="00003151" w:rsidP="00BE7057">
      <w:pPr>
        <w:autoSpaceDE w:val="0"/>
        <w:autoSpaceDN w:val="0"/>
        <w:adjustRightInd w:val="0"/>
        <w:ind w:left="360"/>
      </w:pPr>
    </w:p>
    <w:p w:rsidR="008A2972" w:rsidRDefault="00756815" w:rsidP="00BE7057">
      <w:pPr>
        <w:autoSpaceDE w:val="0"/>
        <w:autoSpaceDN w:val="0"/>
        <w:adjustRightInd w:val="0"/>
        <w:ind w:left="360"/>
        <w:rPr>
          <w:rFonts w:cs="Tahoma"/>
          <w:b/>
          <w:bCs/>
          <w:color w:val="000000"/>
        </w:rPr>
      </w:pPr>
      <w:r w:rsidRPr="00C93C8F">
        <w:rPr>
          <w:rStyle w:val="Heading2Char"/>
        </w:rPr>
        <w:t>Feedback and Grading Timeline:</w:t>
      </w:r>
      <w:r>
        <w:rPr>
          <w:rFonts w:cs="Tahoma"/>
          <w:b/>
          <w:bCs/>
          <w:color w:val="000000"/>
        </w:rPr>
        <w:t xml:space="preserve"> </w:t>
      </w:r>
    </w:p>
    <w:p w:rsidR="00786FFA" w:rsidRPr="00357C95" w:rsidRDefault="00756815" w:rsidP="00BE7057">
      <w:pPr>
        <w:autoSpaceDE w:val="0"/>
        <w:autoSpaceDN w:val="0"/>
        <w:adjustRightInd w:val="0"/>
        <w:ind w:left="360"/>
        <w:rPr>
          <w:rFonts w:cs="Tahoma"/>
          <w:i/>
          <w:iCs/>
          <w:color w:val="4472C4" w:themeColor="accent5"/>
        </w:rPr>
      </w:pPr>
      <w:r w:rsidRPr="00357C95">
        <w:rPr>
          <w:rFonts w:cs="Tahoma"/>
          <w:i/>
          <w:iCs/>
          <w:color w:val="4472C4" w:themeColor="accent5"/>
        </w:rPr>
        <w:t>Estimated timeline for returning graded work and/or personalized feedback on assignments. There may be different timelines for different assignment types. For example, “Discussion board grades will be returned, with rubric feedback, within 48 hours of the discussion due date.</w:t>
      </w:r>
      <w:r w:rsidR="00720384" w:rsidRPr="00357C95">
        <w:rPr>
          <w:rFonts w:cs="Tahoma"/>
          <w:i/>
          <w:iCs/>
          <w:color w:val="4472C4" w:themeColor="accent5"/>
        </w:rPr>
        <w:t xml:space="preserve"> Other assignments may take longer to grade.</w:t>
      </w:r>
      <w:r w:rsidRPr="00357C95">
        <w:rPr>
          <w:rFonts w:cs="Tahoma"/>
          <w:i/>
          <w:iCs/>
          <w:color w:val="4472C4" w:themeColor="accent5"/>
        </w:rPr>
        <w:t>”</w:t>
      </w:r>
    </w:p>
    <w:p w:rsidR="00786FFA" w:rsidRDefault="00786FFA" w:rsidP="00BE7057">
      <w:pPr>
        <w:autoSpaceDE w:val="0"/>
        <w:autoSpaceDN w:val="0"/>
        <w:adjustRightInd w:val="0"/>
        <w:ind w:left="360"/>
        <w:rPr>
          <w:rFonts w:cs="Tahoma"/>
          <w:b/>
          <w:bCs/>
          <w:color w:val="000000"/>
        </w:rPr>
      </w:pPr>
    </w:p>
    <w:p w:rsidR="00786FFA" w:rsidRDefault="00C93C8F" w:rsidP="00BE7057">
      <w:pPr>
        <w:pStyle w:val="Heading2"/>
        <w:ind w:left="360"/>
      </w:pPr>
      <w:r>
        <w:t>Discussion Rubric</w:t>
      </w:r>
      <w:r w:rsidR="00861BDB">
        <w:t>s</w:t>
      </w:r>
      <w:r>
        <w:t>:</w:t>
      </w:r>
      <w:r w:rsidR="00357C95">
        <w:t xml:space="preserve"> </w:t>
      </w:r>
      <w:r w:rsidR="00357C95" w:rsidRPr="00357C95">
        <w:rPr>
          <w:b w:val="0"/>
          <w:i/>
          <w:color w:val="4472C4" w:themeColor="accent5"/>
        </w:rPr>
        <w:t>(</w:t>
      </w:r>
      <w:r w:rsidR="007B2B17">
        <w:rPr>
          <w:b w:val="0"/>
          <w:i/>
          <w:color w:val="4472C4" w:themeColor="accent5"/>
        </w:rPr>
        <w:t>if using a discussion group, consider selecting</w:t>
      </w:r>
      <w:r w:rsidR="00357C95" w:rsidRPr="00357C95">
        <w:rPr>
          <w:b w:val="0"/>
          <w:i/>
          <w:color w:val="4472C4" w:themeColor="accent5"/>
        </w:rPr>
        <w:t xml:space="preserve"> </w:t>
      </w:r>
      <w:r w:rsidR="001B6218">
        <w:rPr>
          <w:b w:val="0"/>
          <w:i/>
          <w:color w:val="4472C4" w:themeColor="accent5"/>
        </w:rPr>
        <w:t>the</w:t>
      </w:r>
      <w:r w:rsidR="00357C95" w:rsidRPr="00357C95">
        <w:rPr>
          <w:b w:val="0"/>
          <w:i/>
          <w:color w:val="4472C4" w:themeColor="accent5"/>
        </w:rPr>
        <w:t xml:space="preserve"> rubric</w:t>
      </w:r>
      <w:r w:rsidR="001B6218">
        <w:rPr>
          <w:b w:val="0"/>
          <w:i/>
          <w:color w:val="4472C4" w:themeColor="accent5"/>
        </w:rPr>
        <w:t xml:space="preserve"> below</w:t>
      </w:r>
      <w:r w:rsidR="00357C95" w:rsidRPr="00357C95">
        <w:rPr>
          <w:b w:val="0"/>
          <w:i/>
          <w:color w:val="4472C4" w:themeColor="accent5"/>
        </w:rPr>
        <w:t xml:space="preserve"> or develop</w:t>
      </w:r>
      <w:r w:rsidR="007B2B17">
        <w:rPr>
          <w:b w:val="0"/>
          <w:i/>
          <w:color w:val="4472C4" w:themeColor="accent5"/>
        </w:rPr>
        <w:t>ing</w:t>
      </w:r>
      <w:r w:rsidR="00357C95" w:rsidRPr="00357C95">
        <w:rPr>
          <w:b w:val="0"/>
          <w:i/>
          <w:color w:val="4472C4" w:themeColor="accent5"/>
        </w:rPr>
        <w:t xml:space="preserve"> your own)</w:t>
      </w:r>
    </w:p>
    <w:p w:rsidR="00786FFA" w:rsidRDefault="00786FFA" w:rsidP="00786FFA">
      <w:pPr>
        <w:autoSpaceDE w:val="0"/>
        <w:autoSpaceDN w:val="0"/>
        <w:adjustRightInd w:val="0"/>
        <w:jc w:val="center"/>
        <w:rPr>
          <w:rFonts w:cs="Tahoma"/>
          <w:b/>
          <w:bCs/>
          <w:iCs/>
          <w:color w:val="000000"/>
        </w:rPr>
      </w:pPr>
    </w:p>
    <w:p w:rsidR="00786FFA" w:rsidRPr="0071138A" w:rsidRDefault="00786FFA" w:rsidP="00786FFA">
      <w:pPr>
        <w:autoSpaceDE w:val="0"/>
        <w:autoSpaceDN w:val="0"/>
        <w:adjustRightInd w:val="0"/>
        <w:jc w:val="center"/>
        <w:rPr>
          <w:rFonts w:cs="Tahoma"/>
          <w:b/>
          <w:bCs/>
          <w:iCs/>
          <w:color w:val="000000"/>
        </w:rPr>
      </w:pPr>
      <w:r w:rsidRPr="0071138A">
        <w:rPr>
          <w:rFonts w:cs="Tahoma"/>
          <w:b/>
          <w:bCs/>
          <w:iCs/>
          <w:color w:val="000000"/>
        </w:rPr>
        <w:t>Online Discussion Rubric</w:t>
      </w:r>
    </w:p>
    <w:p w:rsidR="00786FFA" w:rsidRPr="00BE7057" w:rsidRDefault="00786FFA" w:rsidP="00BE7057">
      <w:pPr>
        <w:autoSpaceDE w:val="0"/>
        <w:autoSpaceDN w:val="0"/>
        <w:adjustRightInd w:val="0"/>
        <w:ind w:left="360"/>
        <w:rPr>
          <w:rFonts w:cs="Tahoma"/>
          <w:bCs/>
          <w:iCs/>
          <w:color w:val="00000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34"/>
        <w:gridCol w:w="2134"/>
        <w:gridCol w:w="2134"/>
        <w:gridCol w:w="2134"/>
      </w:tblGrid>
      <w:tr w:rsidR="00714B06" w:rsidRPr="003F1A47" w:rsidTr="00714B06">
        <w:tc>
          <w:tcPr>
            <w:tcW w:w="1414" w:type="dxa"/>
            <w:shd w:val="clear" w:color="auto" w:fill="A6A6A6"/>
          </w:tcPr>
          <w:p w:rsidR="00714B06" w:rsidRPr="003F1A47" w:rsidRDefault="00714B06" w:rsidP="00714B06">
            <w:pPr>
              <w:autoSpaceDE w:val="0"/>
              <w:autoSpaceDN w:val="0"/>
              <w:adjustRightInd w:val="0"/>
              <w:ind w:left="0"/>
              <w:rPr>
                <w:rFonts w:cs="Tahoma"/>
                <w:b/>
              </w:rPr>
            </w:pPr>
            <w:r w:rsidRPr="003F1A47">
              <w:rPr>
                <w:rFonts w:cs="Tahoma"/>
                <w:b/>
              </w:rPr>
              <w:t>Criteria</w:t>
            </w:r>
          </w:p>
        </w:tc>
        <w:tc>
          <w:tcPr>
            <w:tcW w:w="2134" w:type="dxa"/>
            <w:shd w:val="clear" w:color="auto" w:fill="D9D9D9"/>
          </w:tcPr>
          <w:p w:rsidR="00714B06" w:rsidRPr="003F1A47" w:rsidRDefault="00714B06" w:rsidP="005A10A5">
            <w:pPr>
              <w:autoSpaceDE w:val="0"/>
              <w:autoSpaceDN w:val="0"/>
              <w:adjustRightInd w:val="0"/>
              <w:ind w:left="0"/>
              <w:rPr>
                <w:rFonts w:cs="Tahoma"/>
                <w:b/>
              </w:rPr>
            </w:pPr>
            <w:r w:rsidRPr="003F1A47">
              <w:rPr>
                <w:rFonts w:cs="Tahoma"/>
                <w:b/>
              </w:rPr>
              <w:t>Exceeds Expectations</w:t>
            </w:r>
          </w:p>
        </w:tc>
        <w:tc>
          <w:tcPr>
            <w:tcW w:w="2134" w:type="dxa"/>
            <w:shd w:val="clear" w:color="auto" w:fill="D9D9D9"/>
          </w:tcPr>
          <w:p w:rsidR="00714B06" w:rsidRPr="003F1A47" w:rsidRDefault="00714B06" w:rsidP="005A10A5">
            <w:pPr>
              <w:autoSpaceDE w:val="0"/>
              <w:autoSpaceDN w:val="0"/>
              <w:adjustRightInd w:val="0"/>
              <w:ind w:left="0"/>
              <w:rPr>
                <w:rFonts w:cs="Tahoma"/>
                <w:b/>
              </w:rPr>
            </w:pPr>
            <w:r w:rsidRPr="003F1A47">
              <w:rPr>
                <w:rFonts w:cs="Tahoma"/>
                <w:b/>
              </w:rPr>
              <w:t>Competent</w:t>
            </w:r>
          </w:p>
        </w:tc>
        <w:tc>
          <w:tcPr>
            <w:tcW w:w="2134" w:type="dxa"/>
            <w:shd w:val="clear" w:color="auto" w:fill="D9D9D9"/>
          </w:tcPr>
          <w:p w:rsidR="00714B06" w:rsidRPr="003F1A47" w:rsidRDefault="00714B06" w:rsidP="005A10A5">
            <w:pPr>
              <w:autoSpaceDE w:val="0"/>
              <w:autoSpaceDN w:val="0"/>
              <w:adjustRightInd w:val="0"/>
              <w:ind w:left="0"/>
              <w:rPr>
                <w:rFonts w:cs="Tahoma"/>
                <w:b/>
              </w:rPr>
            </w:pPr>
            <w:r w:rsidRPr="003F1A47">
              <w:rPr>
                <w:rFonts w:cs="Tahoma"/>
                <w:b/>
              </w:rPr>
              <w:t>Developing</w:t>
            </w:r>
          </w:p>
        </w:tc>
        <w:tc>
          <w:tcPr>
            <w:tcW w:w="213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 xml:space="preserve">Novice </w:t>
            </w:r>
          </w:p>
        </w:tc>
      </w:tr>
      <w:tr w:rsidR="00714B06" w:rsidRPr="003F1A47" w:rsidTr="00714B06">
        <w:tc>
          <w:tcPr>
            <w:tcW w:w="141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Promptness and Initiative</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4 pt.</w:t>
            </w:r>
            <w:r w:rsidRPr="003F1A47">
              <w:rPr>
                <w:rFonts w:cs="Tahoma"/>
                <w:sz w:val="18"/>
              </w:rPr>
              <w:br/>
              <w:t>Consistently responds to postings in less than 24 hours; demonstrates good self-initiative</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3 pt.</w:t>
            </w:r>
            <w:r w:rsidRPr="003F1A47">
              <w:rPr>
                <w:rFonts w:cs="Tahoma"/>
                <w:sz w:val="18"/>
              </w:rPr>
              <w:br/>
              <w:t>Responds to most postings within a 24-hr period; requires occasional prompting to post</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2 pt.</w:t>
            </w:r>
            <w:r w:rsidRPr="003F1A47">
              <w:rPr>
                <w:rFonts w:cs="Tahoma"/>
                <w:sz w:val="18"/>
              </w:rPr>
              <w:br/>
              <w:t>Responds to most postings several days after initial discussion; limited initiative</w:t>
            </w:r>
          </w:p>
        </w:tc>
        <w:tc>
          <w:tcPr>
            <w:tcW w:w="2134" w:type="dxa"/>
            <w:shd w:val="clear" w:color="auto" w:fill="auto"/>
          </w:tcPr>
          <w:p w:rsidR="00714B06" w:rsidRPr="003F1A47" w:rsidRDefault="00714B06" w:rsidP="00714B06">
            <w:pPr>
              <w:autoSpaceDE w:val="0"/>
              <w:autoSpaceDN w:val="0"/>
              <w:adjustRightInd w:val="0"/>
              <w:ind w:left="0"/>
              <w:rPr>
                <w:rFonts w:cs="Tahoma"/>
                <w:sz w:val="18"/>
              </w:rPr>
            </w:pPr>
            <w:r w:rsidRPr="003F1A47">
              <w:rPr>
                <w:rFonts w:cs="Tahoma"/>
                <w:sz w:val="18"/>
              </w:rPr>
              <w:t>1 pt.</w:t>
            </w:r>
            <w:r w:rsidRPr="003F1A47">
              <w:rPr>
                <w:rFonts w:cs="Tahoma"/>
                <w:sz w:val="18"/>
              </w:rPr>
              <w:br/>
              <w:t>Does not respond to most postings; rarely participates freely</w:t>
            </w:r>
          </w:p>
        </w:tc>
      </w:tr>
      <w:tr w:rsidR="00714B06" w:rsidRPr="003F1A47" w:rsidTr="00714B06">
        <w:tc>
          <w:tcPr>
            <w:tcW w:w="141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Delivery of Post</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4 pt.</w:t>
            </w:r>
            <w:r w:rsidRPr="003F1A47">
              <w:rPr>
                <w:rFonts w:cs="Tahoma"/>
                <w:sz w:val="18"/>
              </w:rPr>
              <w:br/>
              <w:t>Consistently uses grammatically correct posts with rare misspellings</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3 pt.</w:t>
            </w:r>
            <w:r w:rsidRPr="003F1A47">
              <w:rPr>
                <w:rFonts w:cs="Tahoma"/>
                <w:sz w:val="18"/>
              </w:rPr>
              <w:br/>
              <w:t>Few grammatical or spelling errors are noted in posts</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2 pt.</w:t>
            </w:r>
            <w:r w:rsidRPr="003F1A47">
              <w:rPr>
                <w:rFonts w:cs="Tahoma"/>
                <w:sz w:val="18"/>
              </w:rPr>
              <w:br/>
              <w:t>Errors in spelling and grammar evidenced in several posts</w:t>
            </w:r>
          </w:p>
        </w:tc>
        <w:tc>
          <w:tcPr>
            <w:tcW w:w="2134" w:type="dxa"/>
            <w:shd w:val="clear" w:color="auto" w:fill="auto"/>
          </w:tcPr>
          <w:p w:rsidR="00714B06" w:rsidRPr="003F1A47" w:rsidRDefault="00714B06" w:rsidP="00714B06">
            <w:pPr>
              <w:autoSpaceDE w:val="0"/>
              <w:autoSpaceDN w:val="0"/>
              <w:adjustRightInd w:val="0"/>
              <w:ind w:left="0"/>
              <w:rPr>
                <w:rFonts w:cs="Tahoma"/>
                <w:sz w:val="18"/>
              </w:rPr>
            </w:pPr>
            <w:r w:rsidRPr="003F1A47">
              <w:rPr>
                <w:rFonts w:cs="Tahoma"/>
                <w:sz w:val="18"/>
              </w:rPr>
              <w:t>1 pt.</w:t>
            </w:r>
            <w:r w:rsidRPr="003F1A47">
              <w:rPr>
                <w:rFonts w:cs="Tahoma"/>
                <w:sz w:val="18"/>
              </w:rPr>
              <w:br/>
              <w:t>Poor spelling and grammar in most posts; posts seem hasty</w:t>
            </w:r>
          </w:p>
        </w:tc>
      </w:tr>
      <w:tr w:rsidR="00714B06" w:rsidRPr="003F1A47" w:rsidTr="00714B06">
        <w:tc>
          <w:tcPr>
            <w:tcW w:w="141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Relevance of Post</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4 pt.</w:t>
            </w:r>
            <w:r w:rsidRPr="003F1A47">
              <w:rPr>
                <w:rFonts w:cs="Tahoma"/>
                <w:sz w:val="18"/>
              </w:rPr>
              <w:br/>
              <w:t>Consistently posts topics related to discussion topic; cites additional references related to topic</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3 pt.</w:t>
            </w:r>
            <w:r w:rsidRPr="003F1A47">
              <w:rPr>
                <w:rFonts w:cs="Tahoma"/>
                <w:sz w:val="18"/>
              </w:rPr>
              <w:br/>
              <w:t>Frequently posts topics that are related to the discussion content; prompts further discussion of topic</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2 pt.</w:t>
            </w:r>
            <w:r w:rsidRPr="003F1A47">
              <w:rPr>
                <w:rFonts w:cs="Tahoma"/>
                <w:sz w:val="18"/>
              </w:rPr>
              <w:br/>
              <w:t>Occasionally posts off topic; most posts are short in length and offer no further insight into the topic</w:t>
            </w:r>
          </w:p>
        </w:tc>
        <w:tc>
          <w:tcPr>
            <w:tcW w:w="2134" w:type="dxa"/>
            <w:shd w:val="clear" w:color="auto" w:fill="auto"/>
          </w:tcPr>
          <w:p w:rsidR="00714B06" w:rsidRPr="003F1A47" w:rsidRDefault="00714B06" w:rsidP="00714B06">
            <w:pPr>
              <w:autoSpaceDE w:val="0"/>
              <w:autoSpaceDN w:val="0"/>
              <w:adjustRightInd w:val="0"/>
              <w:ind w:left="0"/>
              <w:rPr>
                <w:rFonts w:cs="Tahoma"/>
                <w:sz w:val="18"/>
              </w:rPr>
            </w:pPr>
            <w:r w:rsidRPr="003F1A47">
              <w:rPr>
                <w:rFonts w:cs="Tahoma"/>
                <w:sz w:val="18"/>
              </w:rPr>
              <w:t>1 pt.</w:t>
            </w:r>
            <w:r w:rsidRPr="003F1A47">
              <w:rPr>
                <w:rFonts w:cs="Tahoma"/>
                <w:sz w:val="18"/>
              </w:rPr>
              <w:br/>
              <w:t>Posts topics which do not relate to the discussion content; makes short or irrelevant remarks</w:t>
            </w:r>
          </w:p>
        </w:tc>
      </w:tr>
      <w:tr w:rsidR="00714B06" w:rsidRPr="003F1A47" w:rsidTr="00714B06">
        <w:tc>
          <w:tcPr>
            <w:tcW w:w="141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Expression Within the Post</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4 pt.</w:t>
            </w:r>
            <w:r w:rsidRPr="003F1A47">
              <w:rPr>
                <w:rFonts w:cs="Tahoma"/>
                <w:sz w:val="18"/>
              </w:rPr>
              <w:br/>
              <w:t>Expresses opinions and ideas in a clear and concise manner with obvious connection to topic</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3 pt.</w:t>
            </w:r>
            <w:r w:rsidRPr="003F1A47">
              <w:rPr>
                <w:rFonts w:cs="Tahoma"/>
                <w:sz w:val="18"/>
              </w:rPr>
              <w:br/>
              <w:t>Opinions and ideas are stated clearly with occasional lack of connection to topic</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2 pt.</w:t>
            </w:r>
            <w:r w:rsidRPr="003F1A47">
              <w:rPr>
                <w:rFonts w:cs="Tahoma"/>
                <w:sz w:val="18"/>
              </w:rPr>
              <w:br/>
              <w:t>Unclear connection to topic evidenced in minimal expression of opinions or ideas</w:t>
            </w:r>
          </w:p>
        </w:tc>
        <w:tc>
          <w:tcPr>
            <w:tcW w:w="2134" w:type="dxa"/>
            <w:shd w:val="clear" w:color="auto" w:fill="auto"/>
          </w:tcPr>
          <w:p w:rsidR="00714B06" w:rsidRPr="003F1A47" w:rsidRDefault="00714B06" w:rsidP="00714B06">
            <w:pPr>
              <w:autoSpaceDE w:val="0"/>
              <w:autoSpaceDN w:val="0"/>
              <w:adjustRightInd w:val="0"/>
              <w:ind w:left="0"/>
              <w:rPr>
                <w:rFonts w:cs="Tahoma"/>
                <w:sz w:val="18"/>
              </w:rPr>
            </w:pPr>
            <w:r w:rsidRPr="003F1A47">
              <w:rPr>
                <w:rFonts w:cs="Tahoma"/>
                <w:sz w:val="18"/>
              </w:rPr>
              <w:t>1 pt.</w:t>
            </w:r>
            <w:r w:rsidRPr="003F1A47">
              <w:rPr>
                <w:rFonts w:cs="Tahoma"/>
                <w:sz w:val="18"/>
              </w:rPr>
              <w:br/>
              <w:t>Does not express opinions or ideas clearly, no connection to topic</w:t>
            </w:r>
          </w:p>
        </w:tc>
      </w:tr>
      <w:tr w:rsidR="00714B06" w:rsidRPr="003F1A47" w:rsidTr="00714B06">
        <w:tc>
          <w:tcPr>
            <w:tcW w:w="1414" w:type="dxa"/>
            <w:shd w:val="clear" w:color="auto" w:fill="D9D9D9"/>
          </w:tcPr>
          <w:p w:rsidR="00714B06" w:rsidRPr="003F1A47" w:rsidRDefault="00714B06" w:rsidP="00714B06">
            <w:pPr>
              <w:autoSpaceDE w:val="0"/>
              <w:autoSpaceDN w:val="0"/>
              <w:adjustRightInd w:val="0"/>
              <w:ind w:left="0"/>
              <w:rPr>
                <w:rFonts w:cs="Tahoma"/>
                <w:b/>
              </w:rPr>
            </w:pPr>
            <w:r w:rsidRPr="003F1A47">
              <w:rPr>
                <w:rFonts w:cs="Tahoma"/>
                <w:b/>
              </w:rPr>
              <w:t>Contribution to Learning Community</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4 pt.</w:t>
            </w:r>
            <w:r w:rsidRPr="003F1A47">
              <w:rPr>
                <w:rFonts w:cs="Tahoma"/>
                <w:sz w:val="18"/>
              </w:rPr>
              <w:br/>
              <w:t>Aware of needs of community; frequently attempts to motivate the group discussion; presents creative approaches to topic</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3 pt.</w:t>
            </w:r>
            <w:r w:rsidRPr="003F1A47">
              <w:rPr>
                <w:rFonts w:cs="Tahoma"/>
                <w:sz w:val="18"/>
              </w:rPr>
              <w:br/>
              <w:t>Frequently attempts to direct the discussion and to present relevant viewpoints for consideration by group; interacts freely</w:t>
            </w:r>
          </w:p>
        </w:tc>
        <w:tc>
          <w:tcPr>
            <w:tcW w:w="2134" w:type="dxa"/>
          </w:tcPr>
          <w:p w:rsidR="00714B06" w:rsidRPr="003F1A47" w:rsidRDefault="00714B06" w:rsidP="005A10A5">
            <w:pPr>
              <w:autoSpaceDE w:val="0"/>
              <w:autoSpaceDN w:val="0"/>
              <w:adjustRightInd w:val="0"/>
              <w:ind w:left="0"/>
              <w:rPr>
                <w:rFonts w:cs="Tahoma"/>
                <w:sz w:val="18"/>
              </w:rPr>
            </w:pPr>
            <w:r w:rsidRPr="003F1A47">
              <w:rPr>
                <w:rFonts w:cs="Tahoma"/>
                <w:sz w:val="18"/>
              </w:rPr>
              <w:t>2 pt.</w:t>
            </w:r>
            <w:r w:rsidRPr="003F1A47">
              <w:rPr>
                <w:rFonts w:cs="Tahoma"/>
                <w:sz w:val="18"/>
              </w:rPr>
              <w:br/>
              <w:t>Occasionally makes meaningful reflection on group's efforts; marginal effort to become involved with the group</w:t>
            </w:r>
          </w:p>
        </w:tc>
        <w:tc>
          <w:tcPr>
            <w:tcW w:w="2134" w:type="dxa"/>
            <w:shd w:val="clear" w:color="auto" w:fill="auto"/>
          </w:tcPr>
          <w:p w:rsidR="00714B06" w:rsidRPr="003F1A47" w:rsidRDefault="00714B06" w:rsidP="00714B06">
            <w:pPr>
              <w:autoSpaceDE w:val="0"/>
              <w:autoSpaceDN w:val="0"/>
              <w:adjustRightInd w:val="0"/>
              <w:ind w:left="0"/>
              <w:rPr>
                <w:rFonts w:cs="Tahoma"/>
                <w:sz w:val="18"/>
              </w:rPr>
            </w:pPr>
            <w:r w:rsidRPr="003F1A47">
              <w:rPr>
                <w:rFonts w:cs="Tahoma"/>
                <w:sz w:val="18"/>
              </w:rPr>
              <w:t>1 pt.</w:t>
            </w:r>
            <w:r w:rsidRPr="003F1A47">
              <w:rPr>
                <w:rFonts w:cs="Tahoma"/>
                <w:sz w:val="18"/>
              </w:rPr>
              <w:br/>
              <w:t>Does not make effort to participate in learning community as it develops, seems indifferent</w:t>
            </w:r>
          </w:p>
        </w:tc>
      </w:tr>
    </w:tbl>
    <w:p w:rsidR="00786FFA" w:rsidRPr="00BE7057" w:rsidRDefault="00786FFA" w:rsidP="00BE7057">
      <w:pPr>
        <w:autoSpaceDE w:val="0"/>
        <w:autoSpaceDN w:val="0"/>
        <w:adjustRightInd w:val="0"/>
        <w:ind w:left="360"/>
        <w:rPr>
          <w:rFonts w:cs="Tahoma"/>
          <w:bCs/>
        </w:rPr>
      </w:pPr>
    </w:p>
    <w:p w:rsidR="00786FFA" w:rsidRPr="0071138A" w:rsidRDefault="00786FFA" w:rsidP="00BE7057">
      <w:pPr>
        <w:pStyle w:val="Heading2"/>
        <w:ind w:left="360"/>
      </w:pPr>
      <w:bookmarkStart w:id="0" w:name="netiquette"/>
      <w:r w:rsidRPr="0071138A">
        <w:t>Online Class Netiquette/</w:t>
      </w:r>
      <w:r w:rsidR="00714B06">
        <w:t>B</w:t>
      </w:r>
      <w:r w:rsidRPr="0071138A">
        <w:t>ehavior</w:t>
      </w:r>
      <w:bookmarkEnd w:id="0"/>
      <w:r w:rsidR="00003151">
        <w:t>:</w:t>
      </w:r>
    </w:p>
    <w:p w:rsidR="00786FFA" w:rsidRPr="0071138A" w:rsidRDefault="00786FFA" w:rsidP="00BE7057">
      <w:pPr>
        <w:ind w:left="720" w:hanging="360"/>
        <w:rPr>
          <w:rFonts w:cs="Tahoma"/>
          <w:color w:val="000000"/>
        </w:rPr>
      </w:pPr>
    </w:p>
    <w:p w:rsidR="00786FFA" w:rsidRPr="0071138A" w:rsidRDefault="00786FFA" w:rsidP="00BE7057">
      <w:pPr>
        <w:numPr>
          <w:ilvl w:val="1"/>
          <w:numId w:val="1"/>
        </w:numPr>
        <w:autoSpaceDE w:val="0"/>
        <w:autoSpaceDN w:val="0"/>
        <w:adjustRightInd w:val="0"/>
        <w:ind w:left="720"/>
        <w:rPr>
          <w:rFonts w:cs="Tahoma"/>
          <w:color w:val="000000"/>
        </w:rPr>
      </w:pPr>
      <w:r w:rsidRPr="0071138A">
        <w:rPr>
          <w:rFonts w:cs="Tahoma"/>
          <w:b/>
          <w:color w:val="000000"/>
        </w:rPr>
        <w:lastRenderedPageBreak/>
        <w:t>Be self-reflective</w:t>
      </w:r>
      <w:r w:rsidRPr="0071138A">
        <w:rPr>
          <w:rFonts w:cs="Tahoma"/>
          <w:color w:val="000000"/>
        </w:rPr>
        <w:t xml:space="preserve"> before you post an emotional response and reread what you have written to be sure it is positive.</w:t>
      </w:r>
      <w:r w:rsidRPr="0071138A">
        <w:rPr>
          <w:rFonts w:cs="Tahoma"/>
          <w:bCs/>
          <w:color w:val="000000"/>
        </w:rPr>
        <w:t xml:space="preserve">  Think of your comments as printed in the newspaper.</w:t>
      </w:r>
      <w:r w:rsidRPr="0071138A">
        <w:rPr>
          <w:rFonts w:cs="Tahoma"/>
          <w:b/>
          <w:bCs/>
          <w:color w:val="000000"/>
        </w:rPr>
        <w:t xml:space="preserve"> </w:t>
      </w:r>
      <w:r w:rsidRPr="0071138A">
        <w:rPr>
          <w:rFonts w:cs="Tahoma"/>
          <w:color w:val="000000"/>
        </w:rPr>
        <w:t>Your online comments will be seen, heard and remembered by others in the class.</w:t>
      </w:r>
    </w:p>
    <w:p w:rsidR="00786FFA" w:rsidRPr="0071138A" w:rsidRDefault="00786FFA" w:rsidP="00BE7057">
      <w:pPr>
        <w:autoSpaceDE w:val="0"/>
        <w:autoSpaceDN w:val="0"/>
        <w:adjustRightInd w:val="0"/>
        <w:ind w:left="720" w:hanging="360"/>
        <w:rPr>
          <w:rFonts w:cs="Tahoma"/>
          <w:color w:val="000000"/>
        </w:rPr>
      </w:pPr>
    </w:p>
    <w:p w:rsidR="00786FFA" w:rsidRPr="0071138A" w:rsidRDefault="00786FFA" w:rsidP="00BE7057">
      <w:pPr>
        <w:numPr>
          <w:ilvl w:val="1"/>
          <w:numId w:val="1"/>
        </w:numPr>
        <w:autoSpaceDE w:val="0"/>
        <w:autoSpaceDN w:val="0"/>
        <w:adjustRightInd w:val="0"/>
        <w:ind w:left="720"/>
        <w:rPr>
          <w:rFonts w:cs="Tahoma"/>
          <w:color w:val="000000"/>
        </w:rPr>
      </w:pPr>
      <w:r w:rsidRPr="0071138A">
        <w:rPr>
          <w:rFonts w:cs="Tahoma"/>
          <w:b/>
          <w:bCs/>
          <w:color w:val="000000"/>
        </w:rPr>
        <w:t>Use effective communication.</w:t>
      </w:r>
      <w:r w:rsidRPr="0071138A">
        <w:rPr>
          <w:rFonts w:cs="Tahoma"/>
          <w:color w:val="000000"/>
        </w:rPr>
        <w:t xml:space="preserve"> </w:t>
      </w:r>
    </w:p>
    <w:p w:rsidR="00786FFA" w:rsidRPr="000B2B50" w:rsidRDefault="00786FFA" w:rsidP="00BE7057">
      <w:pPr>
        <w:pStyle w:val="ListParagraph"/>
        <w:numPr>
          <w:ilvl w:val="1"/>
          <w:numId w:val="5"/>
        </w:numPr>
        <w:autoSpaceDE w:val="0"/>
        <w:autoSpaceDN w:val="0"/>
        <w:adjustRightInd w:val="0"/>
        <w:ind w:left="1080"/>
        <w:rPr>
          <w:rFonts w:cs="Tahoma"/>
          <w:color w:val="000000"/>
        </w:rPr>
      </w:pPr>
      <w:r w:rsidRPr="000B2B50">
        <w:rPr>
          <w:rFonts w:cs="Tahoma"/>
          <w:bCs/>
          <w:color w:val="000000"/>
        </w:rPr>
        <w:t>Avoid the use of all caps or multiple punctuation elements (!!!</w:t>
      </w:r>
      <w:proofErr w:type="gramStart"/>
      <w:r w:rsidRPr="000B2B50">
        <w:rPr>
          <w:rFonts w:cs="Tahoma"/>
          <w:bCs/>
          <w:color w:val="000000"/>
        </w:rPr>
        <w:t>, ???</w:t>
      </w:r>
      <w:proofErr w:type="gramEnd"/>
      <w:r w:rsidRPr="000B2B50">
        <w:rPr>
          <w:rFonts w:cs="Tahoma"/>
          <w:bCs/>
          <w:color w:val="000000"/>
        </w:rPr>
        <w:t xml:space="preserve"> </w:t>
      </w:r>
      <w:r w:rsidR="004C062A" w:rsidRPr="000B2B50">
        <w:rPr>
          <w:rFonts w:cs="Tahoma"/>
          <w:bCs/>
          <w:color w:val="000000"/>
        </w:rPr>
        <w:t>etc.</w:t>
      </w:r>
      <w:r w:rsidRPr="000B2B50">
        <w:rPr>
          <w:rFonts w:cs="Tahoma"/>
          <w:bCs/>
          <w:color w:val="000000"/>
        </w:rPr>
        <w:t>).</w:t>
      </w:r>
    </w:p>
    <w:p w:rsidR="00786FFA" w:rsidRPr="000B2B50" w:rsidRDefault="00786FFA" w:rsidP="00BE7057">
      <w:pPr>
        <w:pStyle w:val="ListParagraph"/>
        <w:numPr>
          <w:ilvl w:val="1"/>
          <w:numId w:val="5"/>
        </w:numPr>
        <w:autoSpaceDE w:val="0"/>
        <w:autoSpaceDN w:val="0"/>
        <w:adjustRightInd w:val="0"/>
        <w:ind w:left="1080"/>
        <w:rPr>
          <w:rFonts w:cs="Tahoma"/>
          <w:color w:val="000000"/>
        </w:rPr>
      </w:pPr>
      <w:r w:rsidRPr="000B2B50">
        <w:rPr>
          <w:rFonts w:cs="Tahoma"/>
          <w:bCs/>
          <w:color w:val="000000"/>
        </w:rPr>
        <w:t>Be polite, understate rather than overstate your point, and use positive language.</w:t>
      </w:r>
    </w:p>
    <w:p w:rsidR="00786FFA" w:rsidRPr="000B2B50" w:rsidRDefault="00786FFA" w:rsidP="00BE7057">
      <w:pPr>
        <w:pStyle w:val="ListParagraph"/>
        <w:numPr>
          <w:ilvl w:val="1"/>
          <w:numId w:val="5"/>
        </w:numPr>
        <w:autoSpaceDE w:val="0"/>
        <w:autoSpaceDN w:val="0"/>
        <w:adjustRightInd w:val="0"/>
        <w:ind w:left="1080"/>
        <w:rPr>
          <w:rFonts w:cs="Tahoma"/>
          <w:color w:val="000000"/>
        </w:rPr>
      </w:pPr>
      <w:r w:rsidRPr="000B2B50">
        <w:rPr>
          <w:rFonts w:cs="Tahoma"/>
          <w:bCs/>
          <w:color w:val="000000"/>
        </w:rPr>
        <w:t>If you are using acronyms, jargon or uncommon terms, be sure to explain them so everyone can understand and participate in the discussion.</w:t>
      </w:r>
    </w:p>
    <w:p w:rsidR="00786FFA" w:rsidRPr="0071138A" w:rsidRDefault="00786FFA" w:rsidP="00BE7057">
      <w:pPr>
        <w:autoSpaceDE w:val="0"/>
        <w:autoSpaceDN w:val="0"/>
        <w:adjustRightInd w:val="0"/>
        <w:ind w:left="720" w:hanging="360"/>
        <w:rPr>
          <w:rFonts w:cs="Tahoma"/>
          <w:color w:val="000000"/>
        </w:rPr>
      </w:pPr>
    </w:p>
    <w:p w:rsidR="00786FFA" w:rsidRPr="0071138A" w:rsidRDefault="00786FFA" w:rsidP="00BE7057">
      <w:pPr>
        <w:numPr>
          <w:ilvl w:val="1"/>
          <w:numId w:val="1"/>
        </w:numPr>
        <w:autoSpaceDE w:val="0"/>
        <w:autoSpaceDN w:val="0"/>
        <w:adjustRightInd w:val="0"/>
        <w:ind w:left="720"/>
        <w:rPr>
          <w:rFonts w:cs="Tahoma"/>
          <w:color w:val="000000"/>
        </w:rPr>
      </w:pPr>
      <w:r w:rsidRPr="0071138A">
        <w:rPr>
          <w:rFonts w:cs="Tahoma"/>
          <w:b/>
          <w:bCs/>
          <w:color w:val="000000"/>
        </w:rPr>
        <w:t xml:space="preserve">Ask for clarification </w:t>
      </w:r>
      <w:r w:rsidRPr="0071138A">
        <w:rPr>
          <w:rFonts w:cs="Tahoma"/>
          <w:bCs/>
          <w:color w:val="000000"/>
        </w:rPr>
        <w:t>to a point if you feel emotional from a classmate’s post.  It is likely that you misunderstood his/her point.  This strategy will also help you step away from the intensity of the moment to allow for more reflection.</w:t>
      </w:r>
    </w:p>
    <w:p w:rsidR="00786FFA" w:rsidRPr="0071138A" w:rsidRDefault="00786FFA" w:rsidP="00BE7057">
      <w:pPr>
        <w:autoSpaceDE w:val="0"/>
        <w:autoSpaceDN w:val="0"/>
        <w:adjustRightInd w:val="0"/>
        <w:ind w:left="720" w:hanging="360"/>
        <w:rPr>
          <w:rFonts w:cs="Tahoma"/>
          <w:color w:val="000000"/>
        </w:rPr>
      </w:pPr>
      <w:r w:rsidRPr="0071138A">
        <w:rPr>
          <w:rFonts w:cs="Tahoma"/>
          <w:color w:val="000000"/>
        </w:rPr>
        <w:t xml:space="preserve"> </w:t>
      </w:r>
    </w:p>
    <w:p w:rsidR="00786FFA" w:rsidRPr="0071138A" w:rsidRDefault="00786FFA" w:rsidP="00BE7057">
      <w:pPr>
        <w:numPr>
          <w:ilvl w:val="1"/>
          <w:numId w:val="1"/>
        </w:numPr>
        <w:autoSpaceDE w:val="0"/>
        <w:autoSpaceDN w:val="0"/>
        <w:adjustRightInd w:val="0"/>
        <w:ind w:left="720"/>
        <w:rPr>
          <w:rFonts w:cs="Tahoma"/>
          <w:color w:val="000000"/>
        </w:rPr>
      </w:pPr>
      <w:r w:rsidRPr="0071138A">
        <w:rPr>
          <w:rFonts w:cs="Tahoma"/>
          <w:b/>
          <w:bCs/>
          <w:color w:val="000000"/>
        </w:rPr>
        <w:t xml:space="preserve">Sign your name. </w:t>
      </w:r>
      <w:r w:rsidRPr="0071138A">
        <w:rPr>
          <w:rFonts w:cs="Tahoma"/>
          <w:color w:val="000000"/>
        </w:rPr>
        <w:t>It is easier to build a classroom community when you know to whom you are responding.</w:t>
      </w:r>
    </w:p>
    <w:p w:rsidR="00786FFA" w:rsidRPr="0071138A" w:rsidRDefault="00786FFA" w:rsidP="00BE7057">
      <w:pPr>
        <w:autoSpaceDE w:val="0"/>
        <w:autoSpaceDN w:val="0"/>
        <w:adjustRightInd w:val="0"/>
        <w:ind w:left="720" w:hanging="360"/>
        <w:rPr>
          <w:rFonts w:cs="Tahoma"/>
          <w:color w:val="000000"/>
        </w:rPr>
      </w:pPr>
    </w:p>
    <w:p w:rsidR="00786FFA" w:rsidRPr="00786FFA" w:rsidRDefault="00786FFA" w:rsidP="00BE7057">
      <w:pPr>
        <w:numPr>
          <w:ilvl w:val="1"/>
          <w:numId w:val="1"/>
        </w:numPr>
        <w:autoSpaceDE w:val="0"/>
        <w:autoSpaceDN w:val="0"/>
        <w:adjustRightInd w:val="0"/>
        <w:ind w:left="720"/>
        <w:rPr>
          <w:rFonts w:cs="Tahoma"/>
          <w:color w:val="000000"/>
        </w:rPr>
      </w:pPr>
      <w:r w:rsidRPr="0071138A">
        <w:rPr>
          <w:rFonts w:cs="Tahoma"/>
          <w:b/>
          <w:bCs/>
          <w:color w:val="000000"/>
        </w:rPr>
        <w:t xml:space="preserve">Foster community.  </w:t>
      </w:r>
      <w:r w:rsidRPr="0071138A">
        <w:rPr>
          <w:rFonts w:cs="Tahoma"/>
          <w:bCs/>
          <w:color w:val="000000"/>
        </w:rPr>
        <w:t>Share your great ideas and contribute to ongoing discussions.  Consider each comment you make as one that is adding to, or detracting from, a positive learning environment for you and your classmates.</w:t>
      </w:r>
      <w:r>
        <w:rPr>
          <w:rFonts w:cs="Tahoma"/>
          <w:bCs/>
          <w:color w:val="000000"/>
        </w:rPr>
        <w:br/>
      </w:r>
    </w:p>
    <w:p w:rsidR="00786FFA" w:rsidRPr="0071138A" w:rsidRDefault="00786FFA" w:rsidP="00BE7057">
      <w:pPr>
        <w:numPr>
          <w:ilvl w:val="1"/>
          <w:numId w:val="1"/>
        </w:numPr>
        <w:autoSpaceDE w:val="0"/>
        <w:autoSpaceDN w:val="0"/>
        <w:adjustRightInd w:val="0"/>
        <w:ind w:left="720"/>
        <w:rPr>
          <w:rFonts w:cs="Tahoma"/>
          <w:color w:val="000000"/>
        </w:rPr>
      </w:pPr>
      <w:r w:rsidRPr="0071138A">
        <w:rPr>
          <w:rFonts w:cs="Tahoma"/>
          <w:b/>
          <w:bCs/>
          <w:color w:val="000000"/>
        </w:rPr>
        <w:t xml:space="preserve">Be constructive.  </w:t>
      </w:r>
      <w:r w:rsidRPr="0071138A">
        <w:rPr>
          <w:rFonts w:cs="Tahoma"/>
          <w:color w:val="000000"/>
        </w:rPr>
        <w:t>You can challenge ideas and the course content, but avoid becoming negative online. When you disagree politely you stimulate and encourage great discussion. You also maintain positive relationships with others with whom you may disagree on a certain point.</w:t>
      </w:r>
    </w:p>
    <w:p w:rsidR="00786FFA" w:rsidRPr="0071138A" w:rsidRDefault="00786FFA" w:rsidP="00BE7057">
      <w:pPr>
        <w:autoSpaceDE w:val="0"/>
        <w:autoSpaceDN w:val="0"/>
        <w:adjustRightInd w:val="0"/>
        <w:ind w:left="720" w:hanging="360"/>
        <w:rPr>
          <w:rFonts w:cs="Tahoma"/>
          <w:color w:val="000000"/>
        </w:rPr>
      </w:pPr>
    </w:p>
    <w:p w:rsidR="00786FFA" w:rsidRPr="0071138A" w:rsidRDefault="00786FFA" w:rsidP="00BE7057">
      <w:pPr>
        <w:numPr>
          <w:ilvl w:val="1"/>
          <w:numId w:val="1"/>
        </w:numPr>
        <w:autoSpaceDE w:val="0"/>
        <w:autoSpaceDN w:val="0"/>
        <w:adjustRightInd w:val="0"/>
        <w:ind w:left="720"/>
        <w:rPr>
          <w:rFonts w:cs="Tahoma"/>
          <w:bCs/>
          <w:color w:val="000000"/>
        </w:rPr>
      </w:pPr>
      <w:r w:rsidRPr="0071138A">
        <w:rPr>
          <w:rFonts w:cs="Tahoma"/>
          <w:b/>
          <w:bCs/>
          <w:color w:val="000000"/>
        </w:rPr>
        <w:t>Keep the conversation</w:t>
      </w:r>
      <w:r w:rsidRPr="0071138A">
        <w:rPr>
          <w:rFonts w:cs="Tahoma"/>
          <w:bCs/>
          <w:color w:val="000000"/>
        </w:rPr>
        <w:t xml:space="preserve"> </w:t>
      </w:r>
      <w:r w:rsidRPr="0071138A">
        <w:rPr>
          <w:rFonts w:cs="Tahoma"/>
          <w:b/>
          <w:bCs/>
          <w:color w:val="000000"/>
        </w:rPr>
        <w:t>on topic</w:t>
      </w:r>
      <w:r w:rsidRPr="0071138A">
        <w:rPr>
          <w:rFonts w:cs="Tahoma"/>
          <w:bCs/>
          <w:color w:val="000000"/>
        </w:rPr>
        <w:t xml:space="preserve"> by responding to questions, adding thoughtful comments about the topics at hand.  Online dialogue is like conversation. If there is a particular dialogue going on, please add to it, but if you have something new to say, please post it in another thread. </w:t>
      </w:r>
    </w:p>
    <w:p w:rsidR="00786FFA" w:rsidRPr="0071138A" w:rsidRDefault="00786FFA" w:rsidP="00BE7057">
      <w:pPr>
        <w:autoSpaceDE w:val="0"/>
        <w:autoSpaceDN w:val="0"/>
        <w:adjustRightInd w:val="0"/>
        <w:ind w:left="720" w:hanging="360"/>
        <w:rPr>
          <w:rFonts w:cs="Tahoma"/>
          <w:bCs/>
          <w:color w:val="000000"/>
        </w:rPr>
      </w:pPr>
    </w:p>
    <w:p w:rsidR="001568D9" w:rsidRPr="001416AE" w:rsidRDefault="00786FFA" w:rsidP="00BE7057">
      <w:pPr>
        <w:numPr>
          <w:ilvl w:val="1"/>
          <w:numId w:val="1"/>
        </w:numPr>
        <w:autoSpaceDE w:val="0"/>
        <w:autoSpaceDN w:val="0"/>
        <w:adjustRightInd w:val="0"/>
        <w:ind w:left="720"/>
        <w:rPr>
          <w:rFonts w:cs="Tahoma"/>
          <w:color w:val="000000"/>
        </w:rPr>
      </w:pPr>
      <w:r w:rsidRPr="001416AE">
        <w:rPr>
          <w:rFonts w:cs="Tahoma"/>
          <w:b/>
          <w:bCs/>
          <w:color w:val="000000"/>
        </w:rPr>
        <w:t>Define your terms.</w:t>
      </w:r>
      <w:r w:rsidRPr="001416AE">
        <w:rPr>
          <w:rFonts w:cs="Tahoma"/>
          <w:b/>
          <w:bCs/>
        </w:rPr>
        <w:t xml:space="preserve"> </w:t>
      </w:r>
      <w:r w:rsidRPr="001416AE">
        <w:rPr>
          <w:rFonts w:cs="Tahoma"/>
          <w:bCs/>
          <w:color w:val="000000"/>
        </w:rPr>
        <w:t>When using acronyms or terms that are particular to your field (or new to our course), please define them for others.</w:t>
      </w:r>
    </w:p>
    <w:p w:rsidR="00224DE4" w:rsidRDefault="00224DE4" w:rsidP="00BE7057">
      <w:pPr>
        <w:autoSpaceDE w:val="0"/>
        <w:autoSpaceDN w:val="0"/>
        <w:adjustRightInd w:val="0"/>
        <w:ind w:left="720" w:hanging="360"/>
        <w:rPr>
          <w:rFonts w:cs="Tahoma"/>
          <w:b/>
          <w:bCs/>
          <w:color w:val="000000"/>
        </w:rPr>
      </w:pPr>
    </w:p>
    <w:p w:rsidR="005A10A5" w:rsidRDefault="005A10A5" w:rsidP="005A10A5">
      <w:pPr>
        <w:pStyle w:val="Heading1"/>
        <w:ind w:left="0"/>
      </w:pPr>
      <w:r w:rsidRPr="0071138A">
        <w:t>Technical Support</w:t>
      </w:r>
    </w:p>
    <w:p w:rsidR="005A10A5" w:rsidRDefault="005A10A5" w:rsidP="005A10A5">
      <w:pPr>
        <w:autoSpaceDE w:val="0"/>
        <w:autoSpaceDN w:val="0"/>
        <w:adjustRightInd w:val="0"/>
        <w:ind w:left="360"/>
        <w:rPr>
          <w:rFonts w:cs="Tahoma"/>
          <w:b/>
          <w:bCs/>
          <w:color w:val="000000"/>
        </w:rPr>
      </w:pPr>
    </w:p>
    <w:p w:rsidR="005A10A5" w:rsidRPr="00734DB2" w:rsidRDefault="005A10A5" w:rsidP="005A10A5">
      <w:pPr>
        <w:autoSpaceDE w:val="0"/>
        <w:autoSpaceDN w:val="0"/>
        <w:adjustRightInd w:val="0"/>
        <w:ind w:left="360"/>
        <w:rPr>
          <w:rFonts w:cs="Tahoma"/>
          <w:bCs/>
          <w:color w:val="000000"/>
        </w:rPr>
      </w:pPr>
      <w:r w:rsidRPr="007A5BDF">
        <w:rPr>
          <w:rFonts w:cs="Tahoma"/>
          <w:bCs/>
          <w:color w:val="000000"/>
        </w:rPr>
        <w:t xml:space="preserve">If you have any technical problems accessing </w:t>
      </w:r>
      <w:hyperlink r:id="rId26" w:history="1">
        <w:r w:rsidRPr="007A5BDF">
          <w:rPr>
            <w:rStyle w:val="Hyperlink"/>
            <w:rFonts w:cs="Tahoma"/>
            <w:bCs/>
          </w:rPr>
          <w:t>Blackboard</w:t>
        </w:r>
      </w:hyperlink>
      <w:r w:rsidRPr="007A5BDF">
        <w:rPr>
          <w:rFonts w:cs="Tahoma"/>
          <w:bCs/>
          <w:color w:val="000000"/>
        </w:rPr>
        <w:t xml:space="preserve"> please e-mail </w:t>
      </w:r>
      <w:hyperlink r:id="rId27" w:history="1">
        <w:r w:rsidR="004D31C8" w:rsidRPr="00C240D7">
          <w:rPr>
            <w:rStyle w:val="Hyperlink"/>
            <w:rFonts w:cs="Tahoma"/>
            <w:bCs/>
          </w:rPr>
          <w:t>crtc@email.wustl.edu</w:t>
        </w:r>
      </w:hyperlink>
      <w:r w:rsidRPr="007A5BDF">
        <w:rPr>
          <w:rFonts w:cs="Tahoma"/>
          <w:bCs/>
          <w:color w:val="000000"/>
        </w:rPr>
        <w:t xml:space="preserve">. </w:t>
      </w:r>
      <w:r w:rsidR="00177E1C">
        <w:rPr>
          <w:rFonts w:cs="Tahoma"/>
          <w:bCs/>
          <w:color w:val="000000"/>
        </w:rPr>
        <w:t>Note</w:t>
      </w:r>
      <w:proofErr w:type="gramStart"/>
      <w:r w:rsidR="00177E1C">
        <w:rPr>
          <w:rFonts w:cs="Tahoma"/>
          <w:bCs/>
          <w:color w:val="000000"/>
        </w:rPr>
        <w:t>,</w:t>
      </w:r>
      <w:proofErr w:type="gramEnd"/>
      <w:r w:rsidR="00177E1C">
        <w:rPr>
          <w:rFonts w:cs="Tahoma"/>
          <w:bCs/>
          <w:color w:val="000000"/>
        </w:rPr>
        <w:t xml:space="preserve"> this mailbox is not monitored in the evening or on weekends. If you need immediate help after hours please put a service request into </w:t>
      </w:r>
      <w:hyperlink r:id="rId28" w:history="1">
        <w:r w:rsidR="00177E1C" w:rsidRPr="00C240D7">
          <w:rPr>
            <w:rStyle w:val="Hyperlink"/>
            <w:rFonts w:cs="Tahoma"/>
            <w:bCs/>
          </w:rPr>
          <w:t>https://wusm.service-now.com</w:t>
        </w:r>
      </w:hyperlink>
      <w:r w:rsidR="00177E1C">
        <w:rPr>
          <w:rFonts w:cs="Tahoma"/>
          <w:bCs/>
          <w:color w:val="000000"/>
        </w:rPr>
        <w:t xml:space="preserve">. </w:t>
      </w:r>
    </w:p>
    <w:p w:rsidR="005A10A5" w:rsidRDefault="005A10A5" w:rsidP="007B2B17">
      <w:pPr>
        <w:pStyle w:val="Heading1"/>
        <w:ind w:left="0"/>
      </w:pPr>
    </w:p>
    <w:p w:rsidR="00B05540" w:rsidRPr="004D4550" w:rsidRDefault="00B05540" w:rsidP="00B05540">
      <w:pPr>
        <w:pStyle w:val="Heading1"/>
        <w:ind w:left="0"/>
      </w:pPr>
      <w:r>
        <w:t>CTSA Core Competencies for Master’s Degree Candidates</w:t>
      </w:r>
    </w:p>
    <w:p w:rsidR="007B2B17" w:rsidRPr="005E3BA9" w:rsidRDefault="007B2B17" w:rsidP="007B2B17">
      <w:pPr>
        <w:autoSpaceDE w:val="0"/>
        <w:autoSpaceDN w:val="0"/>
        <w:adjustRightInd w:val="0"/>
        <w:ind w:left="360"/>
        <w:rPr>
          <w:rFonts w:cs="Tahoma"/>
          <w:bCs/>
          <w:color w:val="000000"/>
        </w:rPr>
      </w:pPr>
    </w:p>
    <w:p w:rsidR="007B2B17" w:rsidRPr="005E3BA9" w:rsidRDefault="007B2B17" w:rsidP="007B2B17">
      <w:pPr>
        <w:autoSpaceDE w:val="0"/>
        <w:autoSpaceDN w:val="0"/>
        <w:adjustRightInd w:val="0"/>
        <w:ind w:left="360"/>
        <w:rPr>
          <w:rFonts w:cs="Tahoma"/>
          <w:bCs/>
          <w:color w:val="000000"/>
        </w:rPr>
      </w:pPr>
      <w:r w:rsidRPr="007B2B17">
        <w:rPr>
          <w:rFonts w:cs="Tahoma"/>
          <w:bCs/>
          <w:color w:val="000000"/>
        </w:rPr>
        <w:t xml:space="preserve">The following Clinical and Translational Science Award </w:t>
      </w:r>
      <w:r w:rsidR="001416AE">
        <w:rPr>
          <w:rFonts w:cs="Tahoma"/>
          <w:bCs/>
          <w:color w:val="000000"/>
        </w:rPr>
        <w:t xml:space="preserve">(CTSA) </w:t>
      </w:r>
      <w:r w:rsidRPr="007B2B17">
        <w:rPr>
          <w:rFonts w:cs="Tahoma"/>
          <w:bCs/>
          <w:color w:val="000000"/>
        </w:rPr>
        <w:t xml:space="preserve">competencies are met by this course. </w:t>
      </w:r>
      <w:r w:rsidRPr="007B2B17">
        <w:rPr>
          <w:rFonts w:cs="Tahoma"/>
          <w:bCs/>
          <w:i/>
          <w:color w:val="4472C4" w:themeColor="accent5"/>
        </w:rPr>
        <w:t>(</w:t>
      </w:r>
      <w:proofErr w:type="gramStart"/>
      <w:r w:rsidRPr="007B2B17">
        <w:rPr>
          <w:rFonts w:cs="Tahoma"/>
          <w:bCs/>
          <w:i/>
          <w:color w:val="4472C4" w:themeColor="accent5"/>
        </w:rPr>
        <w:t>delete</w:t>
      </w:r>
      <w:proofErr w:type="gramEnd"/>
      <w:r w:rsidRPr="007B2B17">
        <w:rPr>
          <w:rFonts w:cs="Tahoma"/>
          <w:bCs/>
          <w:i/>
          <w:color w:val="4472C4" w:themeColor="accent5"/>
        </w:rPr>
        <w:t xml:space="preserve"> all that do not apply)</w:t>
      </w:r>
    </w:p>
    <w:p w:rsidR="007B2B17" w:rsidRDefault="007B2B17" w:rsidP="007B2B17">
      <w:pPr>
        <w:autoSpaceDE w:val="0"/>
        <w:autoSpaceDN w:val="0"/>
        <w:adjustRightInd w:val="0"/>
        <w:ind w:left="360"/>
        <w:rPr>
          <w:rFonts w:cs="Tahoma"/>
          <w:bCs/>
          <w:color w:val="000000"/>
        </w:rPr>
      </w:pPr>
    </w:p>
    <w:tbl>
      <w:tblPr>
        <w:tblW w:w="4952" w:type="pct"/>
        <w:tblBorders>
          <w:top w:val="single" w:sz="6" w:space="0" w:color="CAC8C8"/>
          <w:left w:val="single" w:sz="6" w:space="0" w:color="CAC8C8"/>
          <w:bottom w:val="single" w:sz="6" w:space="0" w:color="CAC8C8"/>
          <w:right w:val="single" w:sz="6" w:space="0" w:color="CAC8C8"/>
        </w:tblBorders>
        <w:tblCellMar>
          <w:left w:w="0" w:type="dxa"/>
          <w:right w:w="0" w:type="dxa"/>
        </w:tblCellMar>
        <w:tblLook w:val="04A0" w:firstRow="1" w:lastRow="0" w:firstColumn="1" w:lastColumn="0" w:noHBand="0" w:noVBand="1"/>
      </w:tblPr>
      <w:tblGrid>
        <w:gridCol w:w="2962"/>
        <w:gridCol w:w="7687"/>
      </w:tblGrid>
      <w:tr w:rsidR="007B2B17" w:rsidRPr="007B2B17" w:rsidTr="007B2B17">
        <w:tc>
          <w:tcPr>
            <w:tcW w:w="0" w:type="auto"/>
            <w:tcMar>
              <w:top w:w="120" w:type="dxa"/>
              <w:left w:w="120" w:type="dxa"/>
              <w:bottom w:w="120" w:type="dxa"/>
              <w:right w:w="120" w:type="dxa"/>
            </w:tcMar>
            <w:vAlign w:val="center"/>
            <w:hideMark/>
          </w:tcPr>
          <w:p w:rsidR="007B2B17" w:rsidRPr="007B2B17" w:rsidRDefault="007B2B17" w:rsidP="007B2B17">
            <w:pPr>
              <w:ind w:left="0"/>
              <w:rPr>
                <w:b/>
              </w:rPr>
            </w:pPr>
            <w:r w:rsidRPr="007B2B17">
              <w:rPr>
                <w:b/>
              </w:rPr>
              <w:t>Core Thematic Areas</w:t>
            </w:r>
          </w:p>
        </w:tc>
        <w:tc>
          <w:tcPr>
            <w:tcW w:w="0" w:type="auto"/>
            <w:tcMar>
              <w:top w:w="120" w:type="dxa"/>
              <w:left w:w="120" w:type="dxa"/>
              <w:bottom w:w="120" w:type="dxa"/>
              <w:right w:w="120" w:type="dxa"/>
            </w:tcMar>
            <w:vAlign w:val="center"/>
            <w:hideMark/>
          </w:tcPr>
          <w:p w:rsidR="007B2B17" w:rsidRPr="007B2B17" w:rsidRDefault="007B2B17" w:rsidP="007B2B17">
            <w:pPr>
              <w:ind w:left="0"/>
              <w:rPr>
                <w:b/>
              </w:rPr>
            </w:pPr>
            <w:r w:rsidRPr="007B2B17">
              <w:rPr>
                <w:b/>
              </w:rPr>
              <w:t>Competencies</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t>I. CLINICAL AND TRANSLATIONAL RESEARCH QUESTIONS</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8"/>
              </w:numPr>
            </w:pPr>
            <w:r w:rsidRPr="00727FBE">
              <w:t xml:space="preserve">Identify basic and preclinical studies that are potential testable clinical research hypotheses. </w:t>
            </w:r>
          </w:p>
          <w:p w:rsidR="007B2B17" w:rsidRPr="00727FBE" w:rsidRDefault="007B2B17" w:rsidP="001416AE">
            <w:pPr>
              <w:pStyle w:val="ListParagraph"/>
              <w:numPr>
                <w:ilvl w:val="0"/>
                <w:numId w:val="8"/>
              </w:numPr>
            </w:pPr>
            <w:r w:rsidRPr="00727FBE">
              <w:t xml:space="preserve">Identify research observations that could be the bases of large clinical trials. </w:t>
            </w:r>
          </w:p>
          <w:p w:rsidR="007B2B17" w:rsidRPr="00727FBE" w:rsidRDefault="007B2B17" w:rsidP="001416AE">
            <w:pPr>
              <w:pStyle w:val="ListParagraph"/>
              <w:numPr>
                <w:ilvl w:val="0"/>
                <w:numId w:val="8"/>
              </w:numPr>
            </w:pPr>
            <w:r w:rsidRPr="00727FBE">
              <w:t xml:space="preserve">Define the data that formulate research hypotheses. </w:t>
            </w:r>
          </w:p>
          <w:p w:rsidR="007B2B17" w:rsidRPr="00727FBE" w:rsidRDefault="007B2B17" w:rsidP="001416AE">
            <w:pPr>
              <w:pStyle w:val="ListParagraph"/>
              <w:numPr>
                <w:ilvl w:val="0"/>
                <w:numId w:val="8"/>
              </w:numPr>
            </w:pPr>
            <w:r w:rsidRPr="00727FBE">
              <w:t xml:space="preserve">Derive translational questions from clinical research data. </w:t>
            </w:r>
          </w:p>
          <w:p w:rsidR="007B2B17" w:rsidRPr="00727FBE" w:rsidRDefault="007B2B17" w:rsidP="001416AE">
            <w:pPr>
              <w:pStyle w:val="ListParagraph"/>
              <w:numPr>
                <w:ilvl w:val="0"/>
                <w:numId w:val="8"/>
              </w:numPr>
            </w:pPr>
            <w:r w:rsidRPr="00727FBE">
              <w:t xml:space="preserve">Prepare the background and significance sections of a research proposal. </w:t>
            </w:r>
          </w:p>
          <w:p w:rsidR="007B2B17" w:rsidRPr="00727FBE" w:rsidRDefault="007B2B17" w:rsidP="001416AE">
            <w:pPr>
              <w:pStyle w:val="ListParagraph"/>
              <w:numPr>
                <w:ilvl w:val="0"/>
                <w:numId w:val="8"/>
              </w:numPr>
            </w:pPr>
            <w:r w:rsidRPr="00727FBE">
              <w:lastRenderedPageBreak/>
              <w:t xml:space="preserve">Critique clinical and translational research questions using data-based literature searches. </w:t>
            </w:r>
          </w:p>
          <w:p w:rsidR="007B2B17" w:rsidRPr="00727FBE" w:rsidRDefault="007B2B17" w:rsidP="001416AE">
            <w:pPr>
              <w:pStyle w:val="ListParagraph"/>
              <w:numPr>
                <w:ilvl w:val="0"/>
                <w:numId w:val="8"/>
              </w:numPr>
            </w:pPr>
            <w:r w:rsidRPr="00727FBE">
              <w:t xml:space="preserve">Extract information from the scientific literature that yields scientific insight for research innovation.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lastRenderedPageBreak/>
              <w:t>II. LITERATURE CRITIQUE</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9"/>
              </w:numPr>
            </w:pPr>
            <w:r w:rsidRPr="00727FBE">
              <w:t xml:space="preserve">Conduct a comprehensive and systematic search of the literature using informatics techniques. </w:t>
            </w:r>
          </w:p>
          <w:p w:rsidR="007B2B17" w:rsidRPr="00727FBE" w:rsidRDefault="007B2B17" w:rsidP="001416AE">
            <w:pPr>
              <w:pStyle w:val="ListParagraph"/>
              <w:numPr>
                <w:ilvl w:val="0"/>
                <w:numId w:val="9"/>
              </w:numPr>
            </w:pPr>
            <w:r w:rsidRPr="00727FBE">
              <w:t xml:space="preserve">Summarize evidence from the literature on a clinical problem. </w:t>
            </w:r>
          </w:p>
          <w:p w:rsidR="007B2B17" w:rsidRPr="00727FBE" w:rsidRDefault="007B2B17" w:rsidP="001416AE">
            <w:pPr>
              <w:pStyle w:val="ListParagraph"/>
              <w:numPr>
                <w:ilvl w:val="0"/>
                <w:numId w:val="9"/>
              </w:numPr>
            </w:pPr>
            <w:r w:rsidRPr="00727FBE">
              <w:t xml:space="preserve">Describe the mechanism of a clinical problem reviewed in a manuscript. </w:t>
            </w:r>
          </w:p>
          <w:p w:rsidR="007B2B17" w:rsidRPr="00727FBE" w:rsidRDefault="007B2B17" w:rsidP="001416AE">
            <w:pPr>
              <w:pStyle w:val="ListParagraph"/>
              <w:numPr>
                <w:ilvl w:val="0"/>
                <w:numId w:val="9"/>
              </w:numPr>
            </w:pPr>
            <w:r w:rsidRPr="00727FBE">
              <w:t xml:space="preserve">Use evidence as the basis of the critique and interpretation of results of published studies. </w:t>
            </w:r>
          </w:p>
          <w:p w:rsidR="007B2B17" w:rsidRPr="00727FBE" w:rsidRDefault="007B2B17" w:rsidP="001416AE">
            <w:pPr>
              <w:pStyle w:val="ListParagraph"/>
              <w:numPr>
                <w:ilvl w:val="0"/>
                <w:numId w:val="9"/>
              </w:numPr>
            </w:pPr>
            <w:r w:rsidRPr="00727FBE">
              <w:t xml:space="preserve">Identify potential sources of bias and variations in published studies. </w:t>
            </w:r>
          </w:p>
          <w:p w:rsidR="007B2B17" w:rsidRPr="00727FBE" w:rsidRDefault="007B2B17" w:rsidP="001416AE">
            <w:pPr>
              <w:pStyle w:val="ListParagraph"/>
              <w:numPr>
                <w:ilvl w:val="0"/>
                <w:numId w:val="9"/>
              </w:numPr>
            </w:pPr>
            <w:r w:rsidRPr="00727FBE">
              <w:t xml:space="preserve">Interpret published literature in a causal framework. </w:t>
            </w:r>
          </w:p>
          <w:p w:rsidR="007B2B17" w:rsidRPr="00727FBE" w:rsidRDefault="007B2B17" w:rsidP="001416AE">
            <w:pPr>
              <w:pStyle w:val="ListParagraph"/>
              <w:numPr>
                <w:ilvl w:val="0"/>
                <w:numId w:val="9"/>
              </w:numPr>
            </w:pPr>
            <w:r w:rsidRPr="00727FBE">
              <w:t xml:space="preserve">Identify gaps in knowledge within a research problem. </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t>III. STUDY DESIGN</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10"/>
              </w:numPr>
            </w:pPr>
            <w:r w:rsidRPr="00727FBE">
              <w:t xml:space="preserve">Formulate a well-defined clinical or translational research question to be studied in human or animal models. </w:t>
            </w:r>
          </w:p>
          <w:p w:rsidR="007B2B17" w:rsidRPr="00727FBE" w:rsidRDefault="007B2B17" w:rsidP="001416AE">
            <w:pPr>
              <w:pStyle w:val="ListParagraph"/>
              <w:numPr>
                <w:ilvl w:val="0"/>
                <w:numId w:val="10"/>
              </w:numPr>
            </w:pPr>
            <w:r w:rsidRPr="00727FBE">
              <w:t xml:space="preserve">Propose study designs for addressing a clinical or translational research question. </w:t>
            </w:r>
          </w:p>
          <w:p w:rsidR="007B2B17" w:rsidRPr="00727FBE" w:rsidRDefault="007B2B17" w:rsidP="001416AE">
            <w:pPr>
              <w:pStyle w:val="ListParagraph"/>
              <w:numPr>
                <w:ilvl w:val="0"/>
                <w:numId w:val="10"/>
              </w:numPr>
            </w:pPr>
            <w:r w:rsidRPr="00727FBE">
              <w:t xml:space="preserve">Assess the strengths and weaknesses of possible study designs for a given clinical or translational research question. </w:t>
            </w:r>
          </w:p>
          <w:p w:rsidR="007B2B17" w:rsidRPr="00727FBE" w:rsidRDefault="007B2B17" w:rsidP="001416AE">
            <w:pPr>
              <w:pStyle w:val="ListParagraph"/>
              <w:numPr>
                <w:ilvl w:val="0"/>
                <w:numId w:val="10"/>
              </w:numPr>
            </w:pPr>
            <w:r w:rsidRPr="00727FBE">
              <w:t xml:space="preserve">Design a research study protocol. </w:t>
            </w:r>
          </w:p>
          <w:p w:rsidR="007B2B17" w:rsidRPr="00727FBE" w:rsidRDefault="007B2B17" w:rsidP="001416AE">
            <w:pPr>
              <w:pStyle w:val="ListParagraph"/>
              <w:numPr>
                <w:ilvl w:val="0"/>
                <w:numId w:val="10"/>
              </w:numPr>
            </w:pPr>
            <w:r w:rsidRPr="00727FBE">
              <w:t xml:space="preserve">Identify a target population for a clinical or translational research project. </w:t>
            </w:r>
          </w:p>
          <w:p w:rsidR="007B2B17" w:rsidRPr="00727FBE" w:rsidRDefault="007B2B17" w:rsidP="001416AE">
            <w:pPr>
              <w:pStyle w:val="ListParagraph"/>
              <w:numPr>
                <w:ilvl w:val="0"/>
                <w:numId w:val="10"/>
              </w:numPr>
            </w:pPr>
            <w:r w:rsidRPr="00727FBE">
              <w:t xml:space="preserve">Identify measures to be applied to a clinical or translational research project. </w:t>
            </w:r>
          </w:p>
          <w:p w:rsidR="007B2B17" w:rsidRPr="00727FBE" w:rsidRDefault="007B2B17" w:rsidP="001416AE">
            <w:pPr>
              <w:pStyle w:val="ListParagraph"/>
              <w:numPr>
                <w:ilvl w:val="0"/>
                <w:numId w:val="10"/>
              </w:numPr>
            </w:pPr>
            <w:r w:rsidRPr="00727FBE">
              <w:t xml:space="preserve">Design a research data analysis plan. </w:t>
            </w:r>
          </w:p>
          <w:p w:rsidR="007B2B17" w:rsidRPr="00727FBE" w:rsidRDefault="007B2B17" w:rsidP="001416AE">
            <w:pPr>
              <w:pStyle w:val="ListParagraph"/>
              <w:numPr>
                <w:ilvl w:val="0"/>
                <w:numId w:val="10"/>
              </w:numPr>
            </w:pPr>
            <w:r w:rsidRPr="00727FBE">
              <w:t xml:space="preserve">Determine resources needed to implement a clinical or translational research plan. </w:t>
            </w:r>
          </w:p>
          <w:p w:rsidR="007B2B17" w:rsidRPr="00727FBE" w:rsidRDefault="007B2B17" w:rsidP="001416AE">
            <w:pPr>
              <w:pStyle w:val="ListParagraph"/>
              <w:numPr>
                <w:ilvl w:val="0"/>
                <w:numId w:val="10"/>
              </w:numPr>
            </w:pPr>
            <w:r w:rsidRPr="00727FBE">
              <w:t xml:space="preserve">Prepare an application to an IRB.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t>IV. RESEARCH IMPLEMENTATION</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11"/>
              </w:numPr>
            </w:pPr>
            <w:r w:rsidRPr="00727FBE">
              <w:t xml:space="preserve">Compare the feasibility, efficiency, and ability to derive unbiased inferences from different clinical and translational research study designs. </w:t>
            </w:r>
          </w:p>
          <w:p w:rsidR="007B2B17" w:rsidRPr="00727FBE" w:rsidRDefault="007B2B17" w:rsidP="001416AE">
            <w:pPr>
              <w:pStyle w:val="ListParagraph"/>
              <w:numPr>
                <w:ilvl w:val="0"/>
                <w:numId w:val="11"/>
              </w:numPr>
            </w:pPr>
            <w:r w:rsidRPr="00727FBE">
              <w:t xml:space="preserve">Assess threats to internal validity in any planned or completed clinical or translational study, including selection bias, misclassification, and confounding. </w:t>
            </w:r>
          </w:p>
          <w:p w:rsidR="007B2B17" w:rsidRPr="00727FBE" w:rsidRDefault="007B2B17" w:rsidP="001416AE">
            <w:pPr>
              <w:pStyle w:val="ListParagraph"/>
              <w:numPr>
                <w:ilvl w:val="0"/>
                <w:numId w:val="11"/>
              </w:numPr>
            </w:pPr>
            <w:r w:rsidRPr="00727FBE">
              <w:t xml:space="preserve">Incorporate regulatory precepts into the design of any clinical or translational study. </w:t>
            </w:r>
          </w:p>
          <w:p w:rsidR="007B2B17" w:rsidRPr="00727FBE" w:rsidRDefault="007B2B17" w:rsidP="001416AE">
            <w:pPr>
              <w:pStyle w:val="ListParagraph"/>
              <w:numPr>
                <w:ilvl w:val="0"/>
                <w:numId w:val="11"/>
              </w:numPr>
            </w:pPr>
            <w:r w:rsidRPr="00727FBE">
              <w:t xml:space="preserve">Integrate elements of translational research into given study designs that could provide the bases for future research, such as the collection of biological specimens nested studies and the development of community-based interventions. </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t>V. SOURCES OF ERROR</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12"/>
              </w:numPr>
            </w:pPr>
            <w:r w:rsidRPr="00727FBE">
              <w:t xml:space="preserve">Describe the concepts and implications of reliability and validity of study measurements. </w:t>
            </w:r>
          </w:p>
          <w:p w:rsidR="007B2B17" w:rsidRPr="00727FBE" w:rsidRDefault="007B2B17" w:rsidP="001416AE">
            <w:pPr>
              <w:pStyle w:val="ListParagraph"/>
              <w:numPr>
                <w:ilvl w:val="0"/>
                <w:numId w:val="12"/>
              </w:numPr>
            </w:pPr>
            <w:r w:rsidRPr="00727FBE">
              <w:t xml:space="preserve">Evaluate the reliability and validity of measures. </w:t>
            </w:r>
          </w:p>
          <w:p w:rsidR="007B2B17" w:rsidRPr="00727FBE" w:rsidRDefault="007B2B17" w:rsidP="001416AE">
            <w:pPr>
              <w:pStyle w:val="ListParagraph"/>
              <w:numPr>
                <w:ilvl w:val="0"/>
                <w:numId w:val="12"/>
              </w:numPr>
            </w:pPr>
            <w:r w:rsidRPr="00727FBE">
              <w:t xml:space="preserve">Assess threats to study validity (bias) including problems with sampling, recruitment, randomization, and comparability of study groups. </w:t>
            </w:r>
          </w:p>
          <w:p w:rsidR="007B2B17" w:rsidRPr="00727FBE" w:rsidRDefault="007B2B17" w:rsidP="001416AE">
            <w:pPr>
              <w:pStyle w:val="ListParagraph"/>
              <w:numPr>
                <w:ilvl w:val="0"/>
                <w:numId w:val="12"/>
              </w:numPr>
            </w:pPr>
            <w:r w:rsidRPr="00727FBE">
              <w:t xml:space="preserve">Differentiate between the analytic problems that can be addressed with standard methods and those requiring input from biostatisticians and other scientific experts. </w:t>
            </w:r>
          </w:p>
          <w:p w:rsidR="007B2B17" w:rsidRPr="00727FBE" w:rsidRDefault="007B2B17" w:rsidP="001416AE">
            <w:pPr>
              <w:pStyle w:val="ListParagraph"/>
              <w:numPr>
                <w:ilvl w:val="0"/>
                <w:numId w:val="12"/>
              </w:numPr>
            </w:pPr>
            <w:r w:rsidRPr="00727FBE">
              <w:t xml:space="preserve">Implement quality assurance systems with control procedures for data intake, management, and monitoring for different study designs. </w:t>
            </w:r>
          </w:p>
          <w:p w:rsidR="007B2B17" w:rsidRPr="00727FBE" w:rsidRDefault="007B2B17" w:rsidP="001416AE">
            <w:pPr>
              <w:pStyle w:val="ListParagraph"/>
              <w:numPr>
                <w:ilvl w:val="0"/>
                <w:numId w:val="12"/>
              </w:numPr>
            </w:pPr>
            <w:r w:rsidRPr="00727FBE">
              <w:lastRenderedPageBreak/>
              <w:t xml:space="preserve">Assess data sources and data quality to answer specific clinical or translational research questions. </w:t>
            </w:r>
          </w:p>
          <w:p w:rsidR="007B2B17" w:rsidRPr="00727FBE" w:rsidRDefault="007B2B17" w:rsidP="001416AE">
            <w:pPr>
              <w:pStyle w:val="ListParagraph"/>
              <w:numPr>
                <w:ilvl w:val="0"/>
                <w:numId w:val="12"/>
              </w:numPr>
            </w:pPr>
            <w:r w:rsidRPr="00727FBE">
              <w:t xml:space="preserve">Implement quality assurance and control procedures for different study designs and analysis.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lastRenderedPageBreak/>
              <w:t>VI. STATISTICAL APPROACHES</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13"/>
              </w:numPr>
            </w:pPr>
            <w:r w:rsidRPr="00727FBE">
              <w:t xml:space="preserve">Describe the role that biostatistics serves in biomedical and public health research. </w:t>
            </w:r>
          </w:p>
          <w:p w:rsidR="007B2B17" w:rsidRPr="00727FBE" w:rsidRDefault="007B2B17" w:rsidP="001416AE">
            <w:pPr>
              <w:pStyle w:val="ListParagraph"/>
              <w:numPr>
                <w:ilvl w:val="0"/>
                <w:numId w:val="13"/>
              </w:numPr>
            </w:pPr>
            <w:r w:rsidRPr="00727FBE">
              <w:t xml:space="preserve">Describe the basic principles and practical importance of random variation, systematic error, sampling error, measurement error, hypothesis testing, type I and type II errors, and confidence limits. </w:t>
            </w:r>
          </w:p>
          <w:p w:rsidR="007B2B17" w:rsidRPr="00727FBE" w:rsidRDefault="007B2B17" w:rsidP="001416AE">
            <w:pPr>
              <w:pStyle w:val="ListParagraph"/>
              <w:numPr>
                <w:ilvl w:val="0"/>
                <w:numId w:val="13"/>
              </w:numPr>
            </w:pPr>
            <w:r w:rsidRPr="00727FBE">
              <w:t xml:space="preserve">Scrutinize the assumptions behind different statistical methods and their corresponding limitations. </w:t>
            </w:r>
          </w:p>
          <w:p w:rsidR="007B2B17" w:rsidRPr="00727FBE" w:rsidRDefault="007B2B17" w:rsidP="001416AE">
            <w:pPr>
              <w:pStyle w:val="ListParagraph"/>
              <w:numPr>
                <w:ilvl w:val="0"/>
                <w:numId w:val="13"/>
              </w:numPr>
            </w:pPr>
            <w:r w:rsidRPr="00727FBE">
              <w:t xml:space="preserve">Generate simple descriptive and inferential statistics that fit the study design chosen and answer research question. </w:t>
            </w:r>
          </w:p>
          <w:p w:rsidR="007B2B17" w:rsidRPr="00727FBE" w:rsidRDefault="007B2B17" w:rsidP="001416AE">
            <w:pPr>
              <w:pStyle w:val="ListParagraph"/>
              <w:numPr>
                <w:ilvl w:val="0"/>
                <w:numId w:val="13"/>
              </w:numPr>
            </w:pPr>
            <w:r w:rsidRPr="00727FBE">
              <w:t xml:space="preserve">Compute sample size, power, and precision for comparisons of two independent samples with respect to continuous and binary outcomes. </w:t>
            </w:r>
          </w:p>
          <w:p w:rsidR="007B2B17" w:rsidRPr="00727FBE" w:rsidRDefault="007B2B17" w:rsidP="001416AE">
            <w:pPr>
              <w:pStyle w:val="ListParagraph"/>
              <w:numPr>
                <w:ilvl w:val="0"/>
                <w:numId w:val="13"/>
              </w:numPr>
            </w:pPr>
            <w:r w:rsidRPr="00727FBE">
              <w:t xml:space="preserve">Describe the uses of meta-analytic methods. </w:t>
            </w:r>
          </w:p>
          <w:p w:rsidR="007B2B17" w:rsidRPr="00727FBE" w:rsidRDefault="007B2B17" w:rsidP="001416AE">
            <w:pPr>
              <w:pStyle w:val="ListParagraph"/>
              <w:numPr>
                <w:ilvl w:val="0"/>
                <w:numId w:val="13"/>
              </w:numPr>
            </w:pPr>
            <w:r w:rsidRPr="00727FBE">
              <w:t xml:space="preserve">Defend the significance of data and safety monitoring plans. </w:t>
            </w:r>
          </w:p>
          <w:p w:rsidR="007B2B17" w:rsidRPr="00727FBE" w:rsidRDefault="007B2B17" w:rsidP="001416AE">
            <w:pPr>
              <w:pStyle w:val="ListParagraph"/>
              <w:numPr>
                <w:ilvl w:val="0"/>
                <w:numId w:val="13"/>
              </w:numPr>
            </w:pPr>
            <w:r w:rsidRPr="00727FBE">
              <w:t xml:space="preserve">Collaborate with biostatisticians in the design, conduct, and analyses of clinical and translational research. </w:t>
            </w:r>
          </w:p>
          <w:p w:rsidR="007B2B17" w:rsidRPr="00727FBE" w:rsidRDefault="007B2B17" w:rsidP="001416AE">
            <w:pPr>
              <w:pStyle w:val="ListParagraph"/>
              <w:numPr>
                <w:ilvl w:val="0"/>
                <w:numId w:val="13"/>
              </w:numPr>
            </w:pPr>
            <w:r w:rsidRPr="00727FBE">
              <w:t xml:space="preserve">Evaluate computer output containing the results of statistical procedures and graphics. </w:t>
            </w:r>
          </w:p>
          <w:p w:rsidR="007B2B17" w:rsidRPr="00727FBE" w:rsidRDefault="007B2B17" w:rsidP="001416AE">
            <w:pPr>
              <w:pStyle w:val="ListParagraph"/>
              <w:numPr>
                <w:ilvl w:val="0"/>
                <w:numId w:val="13"/>
              </w:numPr>
            </w:pPr>
            <w:r w:rsidRPr="00727FBE">
              <w:t xml:space="preserve">Explain the uses, importance, and limitations of early stopping rules in clinical trials. </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t>VII. BIOMEDICAL INFORMATICS</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14"/>
              </w:numPr>
            </w:pPr>
            <w:r w:rsidRPr="00727FBE">
              <w:t xml:space="preserve">Describe trends and best practices in informatics for the organization of biomedical and health information. </w:t>
            </w:r>
          </w:p>
          <w:p w:rsidR="007B2B17" w:rsidRPr="00727FBE" w:rsidRDefault="007B2B17" w:rsidP="001416AE">
            <w:pPr>
              <w:pStyle w:val="ListParagraph"/>
              <w:numPr>
                <w:ilvl w:val="0"/>
                <w:numId w:val="14"/>
              </w:numPr>
            </w:pPr>
            <w:r w:rsidRPr="00727FBE">
              <w:t xml:space="preserve">Develop protocols utilizing management of information using computer technology. </w:t>
            </w:r>
          </w:p>
          <w:p w:rsidR="007B2B17" w:rsidRPr="00727FBE" w:rsidRDefault="007B2B17" w:rsidP="001416AE">
            <w:pPr>
              <w:pStyle w:val="ListParagraph"/>
              <w:numPr>
                <w:ilvl w:val="0"/>
                <w:numId w:val="14"/>
              </w:numPr>
            </w:pPr>
            <w:r w:rsidRPr="00727FBE">
              <w:t xml:space="preserve">Describe the effects of technology on medical research, education, and patient care. </w:t>
            </w:r>
          </w:p>
          <w:p w:rsidR="007B2B17" w:rsidRPr="00727FBE" w:rsidRDefault="007B2B17" w:rsidP="001416AE">
            <w:pPr>
              <w:pStyle w:val="ListParagraph"/>
              <w:numPr>
                <w:ilvl w:val="0"/>
                <w:numId w:val="14"/>
              </w:numPr>
            </w:pPr>
            <w:r w:rsidRPr="00727FBE">
              <w:t xml:space="preserve">Describe the essential functions of the electronic health record (EHR) and the barriers to its use. </w:t>
            </w:r>
          </w:p>
          <w:p w:rsidR="007B2B17" w:rsidRPr="00727FBE" w:rsidRDefault="007B2B17" w:rsidP="001416AE">
            <w:pPr>
              <w:pStyle w:val="ListParagraph"/>
              <w:numPr>
                <w:ilvl w:val="0"/>
                <w:numId w:val="14"/>
              </w:numPr>
            </w:pPr>
            <w:r w:rsidRPr="00727FBE">
              <w:t xml:space="preserve">Explain the role that health information technology standards have on the interoperability of clinical systems, including health IT messaging. </w:t>
            </w:r>
          </w:p>
          <w:p w:rsidR="007B2B17" w:rsidRPr="00727FBE" w:rsidRDefault="007B2B17" w:rsidP="001416AE">
            <w:pPr>
              <w:pStyle w:val="ListParagraph"/>
              <w:numPr>
                <w:ilvl w:val="0"/>
                <w:numId w:val="14"/>
              </w:numPr>
            </w:pPr>
            <w:r w:rsidRPr="00727FBE">
              <w:t xml:space="preserve">Access patient information using quality checks via electronic health record systems. </w:t>
            </w:r>
          </w:p>
          <w:p w:rsidR="007B2B17" w:rsidRPr="00727FBE" w:rsidRDefault="007B2B17" w:rsidP="001416AE">
            <w:pPr>
              <w:pStyle w:val="ListParagraph"/>
              <w:numPr>
                <w:ilvl w:val="0"/>
                <w:numId w:val="14"/>
              </w:numPr>
            </w:pPr>
            <w:r w:rsidRPr="00727FBE">
              <w:t xml:space="preserve">Retrieve medical knowledge through literature searches using advanced electronic techniques. </w:t>
            </w:r>
          </w:p>
          <w:p w:rsidR="007B2B17" w:rsidRPr="00727FBE" w:rsidRDefault="007B2B17" w:rsidP="001416AE">
            <w:pPr>
              <w:pStyle w:val="ListParagraph"/>
              <w:numPr>
                <w:ilvl w:val="0"/>
                <w:numId w:val="14"/>
              </w:numPr>
            </w:pPr>
            <w:r w:rsidRPr="00727FBE">
              <w:t xml:space="preserve">Discuss the role of bioinformatics in the study design and analyses of high dimensional data in areas, such as genotypic and phenotypic genomics. </w:t>
            </w:r>
          </w:p>
          <w:p w:rsidR="007B2B17" w:rsidRPr="00727FBE" w:rsidRDefault="007B2B17" w:rsidP="001416AE">
            <w:pPr>
              <w:pStyle w:val="ListParagraph"/>
              <w:numPr>
                <w:ilvl w:val="0"/>
                <w:numId w:val="14"/>
              </w:numPr>
            </w:pPr>
            <w:r w:rsidRPr="00727FBE">
              <w:t xml:space="preserve">Collaborate with bioinformatics specialists in the design, development, and implementation of research projects.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t>VIII. RESPONSIBLE CONDUCT OF RESEARCH</w:t>
            </w:r>
          </w:p>
        </w:tc>
        <w:tc>
          <w:tcPr>
            <w:tcW w:w="0" w:type="auto"/>
            <w:tcMar>
              <w:top w:w="120" w:type="dxa"/>
              <w:left w:w="120" w:type="dxa"/>
              <w:bottom w:w="120" w:type="dxa"/>
              <w:right w:w="120" w:type="dxa"/>
            </w:tcMar>
            <w:vAlign w:val="center"/>
            <w:hideMark/>
          </w:tcPr>
          <w:p w:rsidR="007B2B17" w:rsidRPr="00727FBE" w:rsidRDefault="007B2B17" w:rsidP="007B2B17">
            <w:pPr>
              <w:ind w:left="0"/>
              <w:rPr>
                <w:b/>
              </w:rPr>
            </w:pPr>
            <w:proofErr w:type="spellStart"/>
            <w:r w:rsidRPr="00727FBE">
              <w:rPr>
                <w:b/>
              </w:rPr>
              <w:t>VIII.a</w:t>
            </w:r>
            <w:proofErr w:type="spellEnd"/>
            <w:r w:rsidRPr="00727FBE">
              <w:rPr>
                <w:b/>
              </w:rPr>
              <w:t xml:space="preserve">. Clinical Research Ethics Competencies </w:t>
            </w:r>
          </w:p>
          <w:p w:rsidR="007B2B17" w:rsidRPr="00727FBE" w:rsidRDefault="007B2B17" w:rsidP="001416AE">
            <w:pPr>
              <w:pStyle w:val="ListParagraph"/>
              <w:numPr>
                <w:ilvl w:val="0"/>
                <w:numId w:val="15"/>
              </w:numPr>
            </w:pPr>
            <w:r w:rsidRPr="00727FBE">
              <w:t xml:space="preserve">Summarize the history of research abuses and the rationale for creating codes, regulations, and systems for protecting participants in clinical research that requires community input. </w:t>
            </w:r>
          </w:p>
          <w:p w:rsidR="007B2B17" w:rsidRPr="00727FBE" w:rsidRDefault="007B2B17" w:rsidP="001416AE">
            <w:pPr>
              <w:pStyle w:val="ListParagraph"/>
              <w:numPr>
                <w:ilvl w:val="0"/>
                <w:numId w:val="15"/>
              </w:numPr>
            </w:pPr>
            <w:r w:rsidRPr="00727FBE">
              <w:t xml:space="preserve">Critique a clinical or translational research proposal for risks to human subjects. </w:t>
            </w:r>
          </w:p>
          <w:p w:rsidR="007B2B17" w:rsidRPr="00727FBE" w:rsidRDefault="007B2B17" w:rsidP="001416AE">
            <w:pPr>
              <w:pStyle w:val="ListParagraph"/>
              <w:numPr>
                <w:ilvl w:val="0"/>
                <w:numId w:val="15"/>
              </w:numPr>
            </w:pPr>
            <w:r w:rsidRPr="00727FBE">
              <w:lastRenderedPageBreak/>
              <w:t xml:space="preserve">Explain the special issues that arise in research with vulnerable participants and the need for additional safeguards. </w:t>
            </w:r>
          </w:p>
          <w:p w:rsidR="007B2B17" w:rsidRPr="00727FBE" w:rsidRDefault="007B2B17" w:rsidP="001416AE">
            <w:pPr>
              <w:pStyle w:val="ListParagraph"/>
              <w:numPr>
                <w:ilvl w:val="0"/>
                <w:numId w:val="15"/>
              </w:numPr>
            </w:pPr>
            <w:r w:rsidRPr="00727FBE">
              <w:t xml:space="preserve">Determine the need for a risk-benefit ratio that is in balance with the outcomes in clinical and translational research. </w:t>
            </w:r>
          </w:p>
          <w:p w:rsidR="007B2B17" w:rsidRPr="00727FBE" w:rsidRDefault="007B2B17" w:rsidP="001416AE">
            <w:pPr>
              <w:pStyle w:val="ListParagraph"/>
              <w:numPr>
                <w:ilvl w:val="0"/>
                <w:numId w:val="15"/>
              </w:numPr>
            </w:pPr>
            <w:r w:rsidRPr="00727FBE">
              <w:t xml:space="preserve">Describe the elements of voluntary informed consent, including increasing knowledge about research, avoiding undue influence or coercion, and assuring the decision-making capacity of participants. </w:t>
            </w:r>
          </w:p>
          <w:p w:rsidR="007B2B17" w:rsidRPr="00727FBE" w:rsidRDefault="007B2B17" w:rsidP="001416AE">
            <w:pPr>
              <w:pStyle w:val="ListParagraph"/>
              <w:numPr>
                <w:ilvl w:val="0"/>
                <w:numId w:val="15"/>
              </w:numPr>
            </w:pPr>
            <w:r w:rsidRPr="00727FBE">
              <w:t xml:space="preserve">Assure the need for privacy protection throughout all phases of a study. </w:t>
            </w:r>
          </w:p>
          <w:p w:rsidR="007B2B17" w:rsidRPr="00727FBE" w:rsidRDefault="007B2B17" w:rsidP="001416AE">
            <w:pPr>
              <w:pStyle w:val="ListParagraph"/>
              <w:numPr>
                <w:ilvl w:val="0"/>
                <w:numId w:val="15"/>
              </w:numPr>
            </w:pPr>
            <w:r w:rsidRPr="00727FBE">
              <w:t xml:space="preserve">Assure the need for fairness in recruiting participants and in distributing the benefits and burdens of clinical research. </w:t>
            </w:r>
          </w:p>
          <w:p w:rsidR="007B2B17" w:rsidRPr="00727FBE" w:rsidRDefault="007B2B17" w:rsidP="001416AE">
            <w:pPr>
              <w:pStyle w:val="ListParagraph"/>
              <w:numPr>
                <w:ilvl w:val="0"/>
                <w:numId w:val="15"/>
              </w:numPr>
            </w:pPr>
            <w:r w:rsidRPr="00727FBE">
              <w:t xml:space="preserve">Adhere to IRB application procedures. </w:t>
            </w:r>
          </w:p>
          <w:p w:rsidR="007B2B17" w:rsidRPr="007B2B17" w:rsidRDefault="007B2B17" w:rsidP="001416AE">
            <w:pPr>
              <w:pStyle w:val="ListParagraph"/>
              <w:numPr>
                <w:ilvl w:val="0"/>
                <w:numId w:val="15"/>
              </w:numPr>
              <w:rPr>
                <w:b/>
              </w:rPr>
            </w:pPr>
            <w:r w:rsidRPr="00727FBE">
              <w:t xml:space="preserve">Explain how the structural arrangement of science and the research industry may influence the behavior of scientists and the production of scientific knowledge. </w:t>
            </w:r>
          </w:p>
          <w:p w:rsidR="007B2B17" w:rsidRDefault="007B2B17" w:rsidP="007B2B17">
            <w:pPr>
              <w:ind w:left="0"/>
              <w:rPr>
                <w:b/>
              </w:rPr>
            </w:pPr>
          </w:p>
          <w:p w:rsidR="007B2B17" w:rsidRPr="003A4F17" w:rsidRDefault="007B2B17" w:rsidP="007B2B17">
            <w:pPr>
              <w:ind w:left="0"/>
              <w:rPr>
                <w:b/>
              </w:rPr>
            </w:pPr>
            <w:proofErr w:type="spellStart"/>
            <w:r w:rsidRPr="003A4F17">
              <w:rPr>
                <w:b/>
              </w:rPr>
              <w:t>VIII.b</w:t>
            </w:r>
            <w:proofErr w:type="spellEnd"/>
            <w:r w:rsidRPr="003A4F17">
              <w:rPr>
                <w:b/>
              </w:rPr>
              <w:t xml:space="preserve">. Responsible Conduct of Research Competencies </w:t>
            </w:r>
          </w:p>
          <w:p w:rsidR="007B2B17" w:rsidRPr="00727FBE" w:rsidRDefault="007B2B17" w:rsidP="001416AE">
            <w:pPr>
              <w:pStyle w:val="ListParagraph"/>
              <w:numPr>
                <w:ilvl w:val="0"/>
                <w:numId w:val="16"/>
              </w:numPr>
            </w:pPr>
            <w:r w:rsidRPr="00727FBE">
              <w:t xml:space="preserve">Apply the main rules, guidelines, codes, and professional standards for the conduct of clinical and translational research. </w:t>
            </w:r>
          </w:p>
          <w:p w:rsidR="007B2B17" w:rsidRPr="00727FBE" w:rsidRDefault="007B2B17" w:rsidP="001416AE">
            <w:pPr>
              <w:pStyle w:val="ListParagraph"/>
              <w:numPr>
                <w:ilvl w:val="0"/>
                <w:numId w:val="16"/>
              </w:numPr>
            </w:pPr>
            <w:r w:rsidRPr="00727FBE">
              <w:t xml:space="preserve">Adhere to the procedures to report unprofessional behavior by colleagues who engage in misconduct in research. </w:t>
            </w:r>
          </w:p>
          <w:p w:rsidR="007B2B17" w:rsidRPr="00727FBE" w:rsidRDefault="007B2B17" w:rsidP="001416AE">
            <w:pPr>
              <w:pStyle w:val="ListParagraph"/>
              <w:numPr>
                <w:ilvl w:val="0"/>
                <w:numId w:val="16"/>
              </w:numPr>
            </w:pPr>
            <w:r w:rsidRPr="00727FBE">
              <w:t xml:space="preserve">Implement procedures for the identification, prevention, and management of financial, intellectual, and employment conflicts of interests. </w:t>
            </w:r>
          </w:p>
          <w:p w:rsidR="007B2B17" w:rsidRPr="00727FBE" w:rsidRDefault="007B2B17" w:rsidP="001416AE">
            <w:pPr>
              <w:pStyle w:val="ListParagraph"/>
              <w:numPr>
                <w:ilvl w:val="0"/>
                <w:numId w:val="16"/>
              </w:numPr>
            </w:pPr>
            <w:r w:rsidRPr="00727FBE">
              <w:t xml:space="preserve">Apply the rules and professional standards that govern the data collection, sharing, and protection throughout all phases of clinical and translational research. </w:t>
            </w:r>
          </w:p>
          <w:p w:rsidR="007B2B17" w:rsidRPr="00727FBE" w:rsidRDefault="007B2B17" w:rsidP="001416AE">
            <w:pPr>
              <w:pStyle w:val="ListParagraph"/>
              <w:numPr>
                <w:ilvl w:val="0"/>
                <w:numId w:val="16"/>
              </w:numPr>
            </w:pPr>
            <w:r w:rsidRPr="00727FBE">
              <w:t xml:space="preserve">Apply elements of voluntary informed consent, of fostering understanding of information about clinical research, and for avoiding undue influence or coercion, and taking into consideration the decision-making capacity of participants. </w:t>
            </w:r>
          </w:p>
          <w:p w:rsidR="007B2B17" w:rsidRPr="00727FBE" w:rsidRDefault="007B2B17" w:rsidP="001416AE">
            <w:pPr>
              <w:pStyle w:val="ListParagraph"/>
              <w:numPr>
                <w:ilvl w:val="0"/>
                <w:numId w:val="16"/>
              </w:numPr>
            </w:pPr>
            <w:r w:rsidRPr="00727FBE">
              <w:t xml:space="preserve">Explain the need for privacy protection and best practices for protecting privacy throughout all phases of a study. </w:t>
            </w:r>
          </w:p>
          <w:p w:rsidR="007B2B17" w:rsidRDefault="007B2B17" w:rsidP="001416AE">
            <w:pPr>
              <w:pStyle w:val="ListParagraph"/>
              <w:numPr>
                <w:ilvl w:val="0"/>
                <w:numId w:val="16"/>
              </w:numPr>
            </w:pPr>
            <w:r w:rsidRPr="00727FBE">
              <w:t xml:space="preserve">Explain the need for fairness in recruiting participants and in distributing the benefits and burdens of clinical research. </w:t>
            </w:r>
          </w:p>
          <w:p w:rsidR="007B2B17" w:rsidRPr="00727FBE" w:rsidRDefault="007B2B17" w:rsidP="001416AE">
            <w:pPr>
              <w:pStyle w:val="ListParagraph"/>
              <w:numPr>
                <w:ilvl w:val="0"/>
                <w:numId w:val="16"/>
              </w:numPr>
            </w:pPr>
            <w:r>
              <w:t>Explain the function of the IRB.</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lastRenderedPageBreak/>
              <w:t>IX. SCIENTIFIC COMMUNICATION</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17"/>
              </w:numPr>
            </w:pPr>
            <w:r w:rsidRPr="00727FBE">
              <w:t xml:space="preserve">Communicate clinical and translational research findings to different groups of individuals, including colleagues, students, the lay public, and the media. </w:t>
            </w:r>
          </w:p>
          <w:p w:rsidR="007B2B17" w:rsidRPr="00727FBE" w:rsidRDefault="007B2B17" w:rsidP="001416AE">
            <w:pPr>
              <w:pStyle w:val="ListParagraph"/>
              <w:numPr>
                <w:ilvl w:val="0"/>
                <w:numId w:val="17"/>
              </w:numPr>
            </w:pPr>
            <w:r w:rsidRPr="00727FBE">
              <w:t xml:space="preserve">Translate the implications of clinical and translational research findings for clinical practice, advocacy, and governmental groups. </w:t>
            </w:r>
          </w:p>
          <w:p w:rsidR="007B2B17" w:rsidRPr="00727FBE" w:rsidRDefault="007B2B17" w:rsidP="001416AE">
            <w:pPr>
              <w:pStyle w:val="ListParagraph"/>
              <w:numPr>
                <w:ilvl w:val="0"/>
                <w:numId w:val="17"/>
              </w:numPr>
            </w:pPr>
            <w:r w:rsidRPr="00727FBE">
              <w:t xml:space="preserve">Write summaries of scientific information for use in the development of clinical health care policy. </w:t>
            </w:r>
          </w:p>
          <w:p w:rsidR="007B2B17" w:rsidRPr="00727FBE" w:rsidRDefault="007B2B17" w:rsidP="001416AE">
            <w:pPr>
              <w:pStyle w:val="ListParagraph"/>
              <w:numPr>
                <w:ilvl w:val="0"/>
                <w:numId w:val="17"/>
              </w:numPr>
            </w:pPr>
            <w:r w:rsidRPr="00727FBE">
              <w:t xml:space="preserve">Translate clinical and translational research findings into national health strategies or guidelines for use by the general public. </w:t>
            </w:r>
          </w:p>
          <w:p w:rsidR="007B2B17" w:rsidRPr="00727FBE" w:rsidRDefault="007B2B17" w:rsidP="001416AE">
            <w:pPr>
              <w:pStyle w:val="ListParagraph"/>
              <w:numPr>
                <w:ilvl w:val="0"/>
                <w:numId w:val="17"/>
              </w:numPr>
            </w:pPr>
            <w:r w:rsidRPr="00727FBE">
              <w:t xml:space="preserve">Explain the utility and mechanism of commercialization for clinical and translational research findings, the patent process, and technology transfer.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t>X. CULTURAL DIVERSITY</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18"/>
              </w:numPr>
            </w:pPr>
            <w:r w:rsidRPr="00727FBE">
              <w:t xml:space="preserve">Differentiate between cultural competency and cultural sensitivity principles. </w:t>
            </w:r>
          </w:p>
          <w:p w:rsidR="007B2B17" w:rsidRPr="00727FBE" w:rsidRDefault="007B2B17" w:rsidP="001416AE">
            <w:pPr>
              <w:pStyle w:val="ListParagraph"/>
              <w:numPr>
                <w:ilvl w:val="0"/>
                <w:numId w:val="18"/>
              </w:numPr>
            </w:pPr>
            <w:r w:rsidRPr="00727FBE">
              <w:t xml:space="preserve">Recognize the demographic, geographic, and ethnographic features within communities and populations when designing a clinical study. </w:t>
            </w:r>
          </w:p>
          <w:p w:rsidR="007B2B17" w:rsidRPr="00727FBE" w:rsidRDefault="007B2B17" w:rsidP="001416AE">
            <w:pPr>
              <w:pStyle w:val="ListParagraph"/>
              <w:numPr>
                <w:ilvl w:val="0"/>
                <w:numId w:val="18"/>
              </w:numPr>
            </w:pPr>
            <w:r w:rsidRPr="00727FBE">
              <w:t xml:space="preserve">Describe the relevance of cultural and population diversity in clinical research </w:t>
            </w:r>
            <w:r w:rsidRPr="00727FBE">
              <w:lastRenderedPageBreak/>
              <w:t xml:space="preserve">design. </w:t>
            </w:r>
          </w:p>
          <w:p w:rsidR="007B2B17" w:rsidRPr="00727FBE" w:rsidRDefault="007B2B17" w:rsidP="001416AE">
            <w:pPr>
              <w:pStyle w:val="ListParagraph"/>
              <w:numPr>
                <w:ilvl w:val="0"/>
                <w:numId w:val="18"/>
              </w:numPr>
            </w:pPr>
            <w:r w:rsidRPr="00727FBE">
              <w:t xml:space="preserve">Describe cultural and social variation in standards of research integrity. </w:t>
            </w:r>
          </w:p>
          <w:p w:rsidR="007B2B17" w:rsidRPr="00727FBE" w:rsidRDefault="007B2B17" w:rsidP="001416AE">
            <w:pPr>
              <w:pStyle w:val="ListParagraph"/>
              <w:numPr>
                <w:ilvl w:val="0"/>
                <w:numId w:val="18"/>
              </w:numPr>
            </w:pPr>
            <w:r w:rsidRPr="00727FBE">
              <w:t xml:space="preserve">Critique studies for evidence of health disparities, such as disproportional health effects on select populations (e.g., gender, age, ethnicity, </w:t>
            </w:r>
            <w:proofErr w:type="gramStart"/>
            <w:r w:rsidRPr="00727FBE">
              <w:t>race</w:t>
            </w:r>
            <w:proofErr w:type="gramEnd"/>
            <w:r w:rsidRPr="00727FBE">
              <w:t xml:space="preserve">). </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lastRenderedPageBreak/>
              <w:t>XI. TRANSLATIONAL TEAMWORK</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19"/>
              </w:numPr>
            </w:pPr>
            <w:r w:rsidRPr="00727FBE">
              <w:t xml:space="preserve">Build an interdisciplinary/ </w:t>
            </w:r>
            <w:proofErr w:type="spellStart"/>
            <w:r w:rsidRPr="00727FBE">
              <w:t>intradisciplinary</w:t>
            </w:r>
            <w:proofErr w:type="spellEnd"/>
            <w:r w:rsidRPr="00727FBE">
              <w:t xml:space="preserve">/ multidisciplinary team that matches the objectives of the research problem. </w:t>
            </w:r>
          </w:p>
          <w:p w:rsidR="007B2B17" w:rsidRPr="00727FBE" w:rsidRDefault="007B2B17" w:rsidP="001416AE">
            <w:pPr>
              <w:pStyle w:val="ListParagraph"/>
              <w:numPr>
                <w:ilvl w:val="0"/>
                <w:numId w:val="19"/>
              </w:numPr>
            </w:pPr>
            <w:r w:rsidRPr="00727FBE">
              <w:t xml:space="preserve">Manage an interdisciplinary team of scientists. </w:t>
            </w:r>
          </w:p>
          <w:p w:rsidR="007B2B17" w:rsidRPr="00727FBE" w:rsidRDefault="007B2B17" w:rsidP="001416AE">
            <w:pPr>
              <w:pStyle w:val="ListParagraph"/>
              <w:numPr>
                <w:ilvl w:val="0"/>
                <w:numId w:val="19"/>
              </w:numPr>
            </w:pPr>
            <w:r w:rsidRPr="00727FBE">
              <w:t xml:space="preserve">Advocate for multiple points of view. </w:t>
            </w:r>
          </w:p>
          <w:p w:rsidR="007B2B17" w:rsidRPr="00727FBE" w:rsidRDefault="007B2B17" w:rsidP="001416AE">
            <w:pPr>
              <w:pStyle w:val="ListParagraph"/>
              <w:numPr>
                <w:ilvl w:val="0"/>
                <w:numId w:val="19"/>
              </w:numPr>
            </w:pPr>
            <w:r w:rsidRPr="00727FBE">
              <w:t xml:space="preserve">Clarify language differences across disciplines. </w:t>
            </w:r>
          </w:p>
          <w:p w:rsidR="007B2B17" w:rsidRPr="00727FBE" w:rsidRDefault="007B2B17" w:rsidP="001416AE">
            <w:pPr>
              <w:pStyle w:val="ListParagraph"/>
              <w:numPr>
                <w:ilvl w:val="0"/>
                <w:numId w:val="19"/>
              </w:numPr>
            </w:pPr>
            <w:r w:rsidRPr="00727FBE">
              <w:t xml:space="preserve">Demonstrate group decision-making techniques. </w:t>
            </w:r>
          </w:p>
          <w:p w:rsidR="007B2B17" w:rsidRPr="00727FBE" w:rsidRDefault="007B2B17" w:rsidP="001416AE">
            <w:pPr>
              <w:pStyle w:val="ListParagraph"/>
              <w:numPr>
                <w:ilvl w:val="0"/>
                <w:numId w:val="19"/>
              </w:numPr>
            </w:pPr>
            <w:r w:rsidRPr="00727FBE">
              <w:t xml:space="preserve">Manage conflict. </w:t>
            </w:r>
          </w:p>
          <w:p w:rsidR="007B2B17" w:rsidRPr="00727FBE" w:rsidRDefault="007B2B17" w:rsidP="001416AE">
            <w:pPr>
              <w:pStyle w:val="ListParagraph"/>
              <w:numPr>
                <w:ilvl w:val="0"/>
                <w:numId w:val="19"/>
              </w:numPr>
            </w:pPr>
            <w:r w:rsidRPr="00727FBE">
              <w:t xml:space="preserve">Manage a clinical and/or translational research study.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t>XII. LEADERSHIP</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20"/>
              </w:numPr>
            </w:pPr>
            <w:r w:rsidRPr="00727FBE">
              <w:t xml:space="preserve">Work as a leader of a multidisciplinary research team. </w:t>
            </w:r>
          </w:p>
          <w:p w:rsidR="007B2B17" w:rsidRPr="00727FBE" w:rsidRDefault="007B2B17" w:rsidP="001416AE">
            <w:pPr>
              <w:pStyle w:val="ListParagraph"/>
              <w:numPr>
                <w:ilvl w:val="0"/>
                <w:numId w:val="20"/>
              </w:numPr>
            </w:pPr>
            <w:r w:rsidRPr="00727FBE">
              <w:t xml:space="preserve">Manage a multidisciplinary team across its fiscal, personnel, regulatory compliance and problem solving requirements. </w:t>
            </w:r>
          </w:p>
          <w:p w:rsidR="007B2B17" w:rsidRPr="00727FBE" w:rsidRDefault="007B2B17" w:rsidP="001416AE">
            <w:pPr>
              <w:pStyle w:val="ListParagraph"/>
              <w:numPr>
                <w:ilvl w:val="0"/>
                <w:numId w:val="20"/>
              </w:numPr>
            </w:pPr>
            <w:r w:rsidRPr="00727FBE">
              <w:t xml:space="preserve">Maintain skills as mentor and mentee. </w:t>
            </w:r>
          </w:p>
          <w:p w:rsidR="007B2B17" w:rsidRPr="00727FBE" w:rsidRDefault="007B2B17" w:rsidP="001416AE">
            <w:pPr>
              <w:pStyle w:val="ListParagraph"/>
              <w:numPr>
                <w:ilvl w:val="0"/>
                <w:numId w:val="20"/>
              </w:numPr>
            </w:pPr>
            <w:r w:rsidRPr="00727FBE">
              <w:t xml:space="preserve">Validate others as a mentor. </w:t>
            </w:r>
          </w:p>
          <w:p w:rsidR="007B2B17" w:rsidRPr="00727FBE" w:rsidRDefault="007B2B17" w:rsidP="001416AE">
            <w:pPr>
              <w:pStyle w:val="ListParagraph"/>
              <w:numPr>
                <w:ilvl w:val="0"/>
                <w:numId w:val="20"/>
              </w:numPr>
            </w:pPr>
            <w:r w:rsidRPr="00727FBE">
              <w:t xml:space="preserve">Foster innovation and creativity. </w:t>
            </w:r>
          </w:p>
        </w:tc>
      </w:tr>
      <w:tr w:rsidR="007B2B17" w:rsidRPr="00727FBE" w:rsidTr="007B2B17">
        <w:tc>
          <w:tcPr>
            <w:tcW w:w="0" w:type="auto"/>
            <w:shd w:val="clear" w:color="auto" w:fill="EEEEEE"/>
            <w:tcMar>
              <w:top w:w="120" w:type="dxa"/>
              <w:left w:w="120" w:type="dxa"/>
              <w:bottom w:w="120" w:type="dxa"/>
              <w:right w:w="120" w:type="dxa"/>
            </w:tcMar>
            <w:vAlign w:val="center"/>
            <w:hideMark/>
          </w:tcPr>
          <w:p w:rsidR="007B2B17" w:rsidRPr="00727FBE" w:rsidRDefault="007B2B17" w:rsidP="007B2B17">
            <w:pPr>
              <w:ind w:left="0"/>
            </w:pPr>
            <w:r w:rsidRPr="00727FBE">
              <w:rPr>
                <w:b/>
                <w:bCs/>
              </w:rPr>
              <w:t>XIII. CROSS DISCIPLINARY TRAINING</w:t>
            </w:r>
          </w:p>
        </w:tc>
        <w:tc>
          <w:tcPr>
            <w:tcW w:w="0" w:type="auto"/>
            <w:shd w:val="clear" w:color="auto" w:fill="EEEEEE"/>
            <w:tcMar>
              <w:top w:w="120" w:type="dxa"/>
              <w:left w:w="120" w:type="dxa"/>
              <w:bottom w:w="120" w:type="dxa"/>
              <w:right w:w="120" w:type="dxa"/>
            </w:tcMar>
            <w:vAlign w:val="center"/>
            <w:hideMark/>
          </w:tcPr>
          <w:p w:rsidR="007B2B17" w:rsidRPr="00727FBE" w:rsidRDefault="007B2B17" w:rsidP="001416AE">
            <w:pPr>
              <w:pStyle w:val="ListParagraph"/>
              <w:numPr>
                <w:ilvl w:val="0"/>
                <w:numId w:val="21"/>
              </w:numPr>
            </w:pPr>
            <w:r w:rsidRPr="00727FBE">
              <w:t xml:space="preserve">Apply principles of adult learning and competency-based instruction to educational activities. </w:t>
            </w:r>
          </w:p>
          <w:p w:rsidR="007B2B17" w:rsidRPr="00727FBE" w:rsidRDefault="007B2B17" w:rsidP="001416AE">
            <w:pPr>
              <w:pStyle w:val="ListParagraph"/>
              <w:numPr>
                <w:ilvl w:val="0"/>
                <w:numId w:val="21"/>
              </w:numPr>
            </w:pPr>
            <w:r w:rsidRPr="00727FBE">
              <w:t xml:space="preserve">Provide clinical and translational science instruction to beginning scientists. </w:t>
            </w:r>
          </w:p>
          <w:p w:rsidR="007B2B17" w:rsidRPr="00727FBE" w:rsidRDefault="007B2B17" w:rsidP="001416AE">
            <w:pPr>
              <w:pStyle w:val="ListParagraph"/>
              <w:numPr>
                <w:ilvl w:val="0"/>
                <w:numId w:val="21"/>
              </w:numPr>
            </w:pPr>
            <w:r w:rsidRPr="00727FBE">
              <w:t xml:space="preserve">Incorporate adult learning principles and mentoring strategies into interactions with beginning scientists and scholars in order to engage them in clinical and translational research. </w:t>
            </w:r>
          </w:p>
          <w:p w:rsidR="007B2B17" w:rsidRPr="00727FBE" w:rsidRDefault="007B2B17" w:rsidP="001416AE">
            <w:pPr>
              <w:pStyle w:val="ListParagraph"/>
              <w:numPr>
                <w:ilvl w:val="0"/>
                <w:numId w:val="21"/>
              </w:numPr>
            </w:pPr>
            <w:r w:rsidRPr="00727FBE">
              <w:t xml:space="preserve">Develop strategies for overcoming the unique curricular challenges associated with merging scholars from diverse backgrounds. </w:t>
            </w:r>
          </w:p>
        </w:tc>
      </w:tr>
      <w:tr w:rsidR="007B2B17" w:rsidRPr="00727FBE" w:rsidTr="007B2B17">
        <w:tc>
          <w:tcPr>
            <w:tcW w:w="0" w:type="auto"/>
            <w:tcMar>
              <w:top w:w="120" w:type="dxa"/>
              <w:left w:w="120" w:type="dxa"/>
              <w:bottom w:w="120" w:type="dxa"/>
              <w:right w:w="120" w:type="dxa"/>
            </w:tcMar>
            <w:vAlign w:val="center"/>
            <w:hideMark/>
          </w:tcPr>
          <w:p w:rsidR="007B2B17" w:rsidRPr="00727FBE" w:rsidRDefault="007B2B17" w:rsidP="007B2B17">
            <w:pPr>
              <w:ind w:left="0"/>
            </w:pPr>
            <w:r w:rsidRPr="00727FBE">
              <w:rPr>
                <w:b/>
                <w:bCs/>
              </w:rPr>
              <w:t>XIV. COMMUNITY ENGAGEMENT</w:t>
            </w:r>
          </w:p>
        </w:tc>
        <w:tc>
          <w:tcPr>
            <w:tcW w:w="0" w:type="auto"/>
            <w:tcMar>
              <w:top w:w="120" w:type="dxa"/>
              <w:left w:w="120" w:type="dxa"/>
              <w:bottom w:w="120" w:type="dxa"/>
              <w:right w:w="120" w:type="dxa"/>
            </w:tcMar>
            <w:vAlign w:val="center"/>
            <w:hideMark/>
          </w:tcPr>
          <w:p w:rsidR="007B2B17" w:rsidRPr="00727FBE" w:rsidRDefault="007B2B17" w:rsidP="001416AE">
            <w:pPr>
              <w:pStyle w:val="ListParagraph"/>
              <w:numPr>
                <w:ilvl w:val="0"/>
                <w:numId w:val="22"/>
              </w:numPr>
            </w:pPr>
            <w:r w:rsidRPr="00727FBE">
              <w:t xml:space="preserve">Examine the characteristics that bind people together as a community, including social ties, common perspectives or interests, and geography. </w:t>
            </w:r>
          </w:p>
          <w:p w:rsidR="007B2B17" w:rsidRPr="00727FBE" w:rsidRDefault="007B2B17" w:rsidP="001416AE">
            <w:pPr>
              <w:pStyle w:val="ListParagraph"/>
              <w:numPr>
                <w:ilvl w:val="0"/>
                <w:numId w:val="22"/>
              </w:numPr>
            </w:pPr>
            <w:r w:rsidRPr="00727FBE">
              <w:t xml:space="preserve">Appraise the role of community engagement as a strategy for identifying community health issues, translating health research to communities and reducing health disparities. </w:t>
            </w:r>
          </w:p>
          <w:p w:rsidR="007B2B17" w:rsidRPr="00727FBE" w:rsidRDefault="007B2B17" w:rsidP="001416AE">
            <w:pPr>
              <w:pStyle w:val="ListParagraph"/>
              <w:numPr>
                <w:ilvl w:val="0"/>
                <w:numId w:val="22"/>
              </w:numPr>
            </w:pPr>
            <w:r w:rsidRPr="00727FBE">
              <w:t xml:space="preserve">Summarize the principles and practices of the spectrum of community-engaged research. </w:t>
            </w:r>
          </w:p>
          <w:p w:rsidR="007B2B17" w:rsidRPr="00727FBE" w:rsidRDefault="007B2B17" w:rsidP="001416AE">
            <w:pPr>
              <w:pStyle w:val="ListParagraph"/>
              <w:numPr>
                <w:ilvl w:val="0"/>
                <w:numId w:val="22"/>
              </w:numPr>
            </w:pPr>
            <w:r w:rsidRPr="00727FBE">
              <w:t xml:space="preserve">Analyze the ethical complexities of conducting community-engaged research. </w:t>
            </w:r>
          </w:p>
          <w:p w:rsidR="007B2B17" w:rsidRPr="00727FBE" w:rsidRDefault="007B2B17" w:rsidP="001416AE">
            <w:pPr>
              <w:pStyle w:val="ListParagraph"/>
              <w:numPr>
                <w:ilvl w:val="0"/>
                <w:numId w:val="22"/>
              </w:numPr>
            </w:pPr>
            <w:r w:rsidRPr="00727FBE">
              <w:t xml:space="preserve">Specify how cultural and linguistic competence and health literacy have an impact on the conduct of community engaged research. </w:t>
            </w:r>
          </w:p>
        </w:tc>
      </w:tr>
    </w:tbl>
    <w:p w:rsidR="007B2B17" w:rsidRDefault="007B2B17" w:rsidP="007B2B17">
      <w:pPr>
        <w:autoSpaceDE w:val="0"/>
        <w:autoSpaceDN w:val="0"/>
        <w:adjustRightInd w:val="0"/>
        <w:ind w:left="360"/>
        <w:rPr>
          <w:rFonts w:cs="Tahoma"/>
          <w:bCs/>
          <w:color w:val="000000"/>
        </w:rPr>
      </w:pPr>
    </w:p>
    <w:p w:rsidR="00003151" w:rsidRPr="004D4550" w:rsidRDefault="00003151" w:rsidP="00BE7057">
      <w:pPr>
        <w:pStyle w:val="Heading1"/>
        <w:ind w:left="0"/>
      </w:pPr>
      <w:r w:rsidRPr="004D4550">
        <w:t>Course Policies</w:t>
      </w:r>
    </w:p>
    <w:p w:rsidR="00003151" w:rsidRDefault="00003151" w:rsidP="00BE7057">
      <w:pPr>
        <w:pStyle w:val="Heading2"/>
        <w:ind w:left="360"/>
      </w:pPr>
    </w:p>
    <w:p w:rsidR="00003151" w:rsidRPr="005B1117" w:rsidRDefault="002C4FC9" w:rsidP="006B06EE">
      <w:pPr>
        <w:pStyle w:val="Heading2"/>
        <w:ind w:left="0" w:firstLine="360"/>
      </w:pPr>
      <w:r>
        <w:t>Participation (E</w:t>
      </w:r>
      <w:r w:rsidR="00003151" w:rsidRPr="005B1117">
        <w:t>xpectations)</w:t>
      </w:r>
      <w:r w:rsidR="00F3456D">
        <w:t>:</w:t>
      </w:r>
    </w:p>
    <w:p w:rsidR="00003151" w:rsidRPr="0071138A" w:rsidRDefault="00003151" w:rsidP="00BE7057">
      <w:pPr>
        <w:pStyle w:val="CommentText"/>
        <w:numPr>
          <w:ilvl w:val="0"/>
          <w:numId w:val="6"/>
        </w:numPr>
        <w:ind w:left="720"/>
        <w:rPr>
          <w:rFonts w:cs="Tahoma"/>
          <w:color w:val="1F497D"/>
          <w:sz w:val="22"/>
          <w:szCs w:val="22"/>
        </w:rPr>
      </w:pPr>
      <w:r w:rsidRPr="0071138A">
        <w:rPr>
          <w:rFonts w:cs="Tahoma"/>
          <w:sz w:val="22"/>
          <w:szCs w:val="22"/>
        </w:rPr>
        <w:t xml:space="preserve">It is vitally important that our classroom environment promote the respectful exchange of ideas.  This entails being sensitive to the views and beliefs expressed during discussions whether in class or online.    </w:t>
      </w:r>
    </w:p>
    <w:p w:rsidR="00003151" w:rsidRDefault="00003151" w:rsidP="00BE7057">
      <w:pPr>
        <w:pStyle w:val="ListParagraph"/>
        <w:numPr>
          <w:ilvl w:val="0"/>
          <w:numId w:val="6"/>
        </w:numPr>
        <w:autoSpaceDE w:val="0"/>
        <w:autoSpaceDN w:val="0"/>
        <w:adjustRightInd w:val="0"/>
        <w:ind w:left="720"/>
        <w:rPr>
          <w:rFonts w:cs="Tahoma"/>
          <w:color w:val="000000"/>
        </w:rPr>
      </w:pPr>
      <w:r w:rsidRPr="0011253A">
        <w:rPr>
          <w:rFonts w:cs="Tahoma"/>
          <w:color w:val="000000"/>
        </w:rPr>
        <w:t xml:space="preserve">Your success in this course will heavily depend on your ability to communicate, engage and participate in all course activities. Successful completion of this course requires that a student keep up with all assignments and prep work for the lab components. </w:t>
      </w:r>
    </w:p>
    <w:p w:rsidR="00003151" w:rsidRPr="0011253A" w:rsidRDefault="00003151" w:rsidP="00BE7057">
      <w:pPr>
        <w:autoSpaceDE w:val="0"/>
        <w:autoSpaceDN w:val="0"/>
        <w:adjustRightInd w:val="0"/>
        <w:ind w:left="360"/>
        <w:rPr>
          <w:rFonts w:cs="Tahoma"/>
          <w:color w:val="000000"/>
        </w:rPr>
      </w:pPr>
    </w:p>
    <w:p w:rsidR="00003151" w:rsidRDefault="00003151" w:rsidP="00BE7057">
      <w:pPr>
        <w:autoSpaceDE w:val="0"/>
        <w:autoSpaceDN w:val="0"/>
        <w:adjustRightInd w:val="0"/>
        <w:ind w:left="360"/>
        <w:rPr>
          <w:rFonts w:cs="Tahoma"/>
          <w:color w:val="000000"/>
        </w:rPr>
      </w:pPr>
      <w:r w:rsidRPr="00AA627C">
        <w:rPr>
          <w:rFonts w:cs="Tahoma"/>
          <w:color w:val="000000"/>
        </w:rPr>
        <w:lastRenderedPageBreak/>
        <w:t xml:space="preserve">If you are unable to participate in the scheduled class activity or discussions you must notify the </w:t>
      </w:r>
      <w:proofErr w:type="spellStart"/>
      <w:r w:rsidR="0053604B">
        <w:rPr>
          <w:rFonts w:cs="Tahoma"/>
          <w:color w:val="000000"/>
        </w:rPr>
        <w:t>coursemaster</w:t>
      </w:r>
      <w:proofErr w:type="spellEnd"/>
      <w:r w:rsidRPr="00AA627C">
        <w:rPr>
          <w:rFonts w:cs="Tahoma"/>
          <w:color w:val="000000"/>
        </w:rPr>
        <w:t xml:space="preserve"> within the week of that class module or discussion. </w:t>
      </w:r>
      <w:r w:rsidRPr="00AA627C">
        <w:rPr>
          <w:rFonts w:cs="Tahoma"/>
          <w:b/>
          <w:bCs/>
          <w:color w:val="000000"/>
        </w:rPr>
        <w:t xml:space="preserve">An unexcused failure to engage or participate with the class will be counted as an absence; unexcused absences may result in failure. </w:t>
      </w:r>
      <w:r w:rsidRPr="00AA627C">
        <w:rPr>
          <w:rFonts w:cs="Tahoma"/>
          <w:color w:val="000000"/>
        </w:rPr>
        <w:t xml:space="preserve">The </w:t>
      </w:r>
      <w:proofErr w:type="spellStart"/>
      <w:r w:rsidR="0053604B">
        <w:rPr>
          <w:rFonts w:cs="Tahoma"/>
          <w:color w:val="000000"/>
        </w:rPr>
        <w:t>coursemaster</w:t>
      </w:r>
      <w:proofErr w:type="spellEnd"/>
      <w:r w:rsidR="0053604B" w:rsidRPr="00AA627C">
        <w:rPr>
          <w:rFonts w:cs="Tahoma"/>
          <w:color w:val="000000"/>
        </w:rPr>
        <w:t xml:space="preserve"> </w:t>
      </w:r>
      <w:r w:rsidRPr="00AA627C">
        <w:rPr>
          <w:rFonts w:cs="Tahoma"/>
          <w:color w:val="000000"/>
        </w:rPr>
        <w:t>reserves the right to make judgment to accept and/or make–up assignments missed because of failed participation in the course activities.</w:t>
      </w:r>
    </w:p>
    <w:p w:rsidR="005A10A5" w:rsidRPr="00EE2F5F" w:rsidRDefault="005A10A5" w:rsidP="005A10A5">
      <w:pPr>
        <w:ind w:left="360"/>
      </w:pPr>
    </w:p>
    <w:p w:rsidR="005A10A5" w:rsidRPr="00075A16" w:rsidRDefault="005A10A5" w:rsidP="005A10A5">
      <w:pPr>
        <w:autoSpaceDE w:val="0"/>
        <w:autoSpaceDN w:val="0"/>
        <w:adjustRightInd w:val="0"/>
        <w:ind w:left="360"/>
        <w:rPr>
          <w:b/>
        </w:rPr>
      </w:pPr>
      <w:r>
        <w:rPr>
          <w:b/>
        </w:rPr>
        <w:t>Drop Dates:</w:t>
      </w:r>
    </w:p>
    <w:p w:rsidR="005A10A5" w:rsidRPr="0071138A" w:rsidRDefault="005A10A5" w:rsidP="005A10A5">
      <w:pPr>
        <w:autoSpaceDE w:val="0"/>
        <w:autoSpaceDN w:val="0"/>
        <w:adjustRightInd w:val="0"/>
        <w:ind w:left="360"/>
        <w:rPr>
          <w:rFonts w:cs="Tahoma"/>
          <w:color w:val="000000"/>
        </w:rPr>
      </w:pPr>
      <w:r w:rsidRPr="00075A16">
        <w:t xml:space="preserve">If the occasion should arise that you want or need to drop this class, please see me first. You can drop for any reason during the </w:t>
      </w:r>
      <w:r>
        <w:t>course of</w:t>
      </w:r>
      <w:r w:rsidRPr="00075A16">
        <w:t xml:space="preserve"> the semester</w:t>
      </w:r>
      <w:r>
        <w:t xml:space="preserve">, however you my only receive a partial or no tuition reimbursement depending upon how far into the semester you drop the course. See the </w:t>
      </w:r>
      <w:hyperlink r:id="rId29" w:history="1">
        <w:r w:rsidRPr="00075A16">
          <w:rPr>
            <w:rStyle w:val="Hyperlink"/>
          </w:rPr>
          <w:t>Academic Calendar</w:t>
        </w:r>
      </w:hyperlink>
      <w:r>
        <w:t xml:space="preserve"> for your program for specific dates and reimbursement policies</w:t>
      </w:r>
      <w:r w:rsidRPr="00075A16">
        <w:t xml:space="preserve">. </w:t>
      </w:r>
      <w:r>
        <w:t xml:space="preserve">Note, late withdrawals will also appear on your transcript as a withdrawal. </w:t>
      </w:r>
      <w:r>
        <w:br/>
      </w:r>
    </w:p>
    <w:p w:rsidR="005A10A5" w:rsidRPr="003A6B93" w:rsidRDefault="005A10A5" w:rsidP="005A10A5">
      <w:pPr>
        <w:ind w:left="360"/>
        <w:rPr>
          <w:rStyle w:val="Heading2Char"/>
        </w:rPr>
      </w:pPr>
      <w:r w:rsidRPr="003A6B93">
        <w:rPr>
          <w:rStyle w:val="Heading2Char"/>
        </w:rPr>
        <w:t>CRTC Academic Policy Guidelines</w:t>
      </w:r>
      <w:r>
        <w:rPr>
          <w:rStyle w:val="Heading2Char"/>
        </w:rPr>
        <w:t>:</w:t>
      </w:r>
    </w:p>
    <w:p w:rsidR="005A10A5" w:rsidRPr="0011253A" w:rsidRDefault="005A10A5" w:rsidP="005A10A5">
      <w:pPr>
        <w:ind w:left="360"/>
        <w:rPr>
          <w:rStyle w:val="Heading2Char"/>
          <w:b w:val="0"/>
        </w:rPr>
      </w:pPr>
      <w:r>
        <w:rPr>
          <w:rStyle w:val="Heading2Char"/>
          <w:b w:val="0"/>
        </w:rPr>
        <w:t xml:space="preserve">Guidelines regarding CRTC course registration and enrollment, grades, tuition obligation, and academic leave are consolidated in the </w:t>
      </w:r>
      <w:hyperlink r:id="rId30" w:history="1">
        <w:r w:rsidRPr="003A6B93">
          <w:rPr>
            <w:rStyle w:val="Hyperlink"/>
            <w:rFonts w:cs="Tahoma"/>
          </w:rPr>
          <w:t>CRTC Academic Policy Guidelines</w:t>
        </w:r>
      </w:hyperlink>
      <w:r>
        <w:rPr>
          <w:rStyle w:val="Heading2Char"/>
          <w:b w:val="0"/>
        </w:rPr>
        <w:t xml:space="preserve">. Please take a moment to review this document. </w:t>
      </w:r>
    </w:p>
    <w:p w:rsidR="005A10A5" w:rsidRPr="0011253A" w:rsidRDefault="005A10A5" w:rsidP="005A10A5">
      <w:pPr>
        <w:ind w:left="360"/>
        <w:rPr>
          <w:rStyle w:val="Heading2Char"/>
          <w:b w:val="0"/>
        </w:rPr>
      </w:pPr>
    </w:p>
    <w:p w:rsidR="005A10A5" w:rsidRDefault="005A10A5" w:rsidP="005A10A5">
      <w:pPr>
        <w:ind w:left="360"/>
        <w:rPr>
          <w:rStyle w:val="Heading2Char"/>
        </w:rPr>
      </w:pPr>
      <w:r>
        <w:rPr>
          <w:rStyle w:val="Heading2Char"/>
        </w:rPr>
        <w:t>CRTC Guidelines for Academic and Non-Academic Transgressions:</w:t>
      </w:r>
    </w:p>
    <w:p w:rsidR="005A10A5" w:rsidRDefault="005A10A5" w:rsidP="005A10A5">
      <w:pPr>
        <w:ind w:left="360"/>
        <w:rPr>
          <w:rStyle w:val="Heading2Char"/>
          <w:b w:val="0"/>
        </w:rPr>
      </w:pPr>
      <w:r w:rsidRPr="0011253A">
        <w:rPr>
          <w:rStyle w:val="Heading2Char"/>
          <w:b w:val="0"/>
        </w:rPr>
        <w:t xml:space="preserve">By registering for this course you have agreed to the terms of the </w:t>
      </w:r>
      <w:hyperlink r:id="rId31" w:history="1">
        <w:r w:rsidRPr="0011253A">
          <w:rPr>
            <w:rStyle w:val="Hyperlink"/>
            <w:rFonts w:cs="Tahoma"/>
          </w:rPr>
          <w:t>CRTC Guidelines for Academic and Non-Academic Transgressions</w:t>
        </w:r>
      </w:hyperlink>
      <w:r>
        <w:rPr>
          <w:rStyle w:val="Heading2Char"/>
          <w:b w:val="0"/>
        </w:rPr>
        <w:t>. If you have not already reviewed this policy, please be sure to before beginning any CRTC related coursework.</w:t>
      </w:r>
    </w:p>
    <w:p w:rsidR="00BE7057" w:rsidRDefault="00BE7057" w:rsidP="00BE7057">
      <w:pPr>
        <w:autoSpaceDE w:val="0"/>
        <w:autoSpaceDN w:val="0"/>
        <w:adjustRightInd w:val="0"/>
        <w:ind w:left="360"/>
        <w:rPr>
          <w:rFonts w:cs="Tahoma"/>
          <w:color w:val="000000"/>
        </w:rPr>
      </w:pPr>
    </w:p>
    <w:p w:rsidR="00003151" w:rsidRPr="00AA627C" w:rsidRDefault="00003151" w:rsidP="00BE7057">
      <w:pPr>
        <w:pStyle w:val="Heading2"/>
        <w:ind w:left="360"/>
        <w:rPr>
          <w:rFonts w:eastAsia="Times New Roman"/>
        </w:rPr>
      </w:pPr>
      <w:r w:rsidRPr="00AA627C">
        <w:t>Academic Integrity/Plagiarism</w:t>
      </w:r>
      <w:r w:rsidR="00F3456D">
        <w:t>:</w:t>
      </w:r>
    </w:p>
    <w:p w:rsidR="00003151" w:rsidRPr="000B2B50" w:rsidRDefault="00003151" w:rsidP="001416AE">
      <w:pPr>
        <w:pStyle w:val="ListParagraph"/>
        <w:numPr>
          <w:ilvl w:val="0"/>
          <w:numId w:val="7"/>
        </w:numPr>
        <w:autoSpaceDE w:val="0"/>
        <w:autoSpaceDN w:val="0"/>
        <w:adjustRightInd w:val="0"/>
        <w:ind w:left="720"/>
        <w:rPr>
          <w:rFonts w:cs="Tahoma"/>
          <w:color w:val="000000"/>
        </w:rPr>
      </w:pPr>
      <w:r w:rsidRPr="000B2B50">
        <w:rPr>
          <w:rFonts w:cs="Tahoma"/>
          <w:color w:val="000000"/>
        </w:rPr>
        <w:t xml:space="preserve">Academic dishonesty is a serious offense that may lead to probation, suspension, or </w:t>
      </w:r>
      <w:r w:rsidRPr="003A6B93">
        <w:t>dismissal from the University</w:t>
      </w:r>
      <w:r w:rsidRPr="000B2B50">
        <w:rPr>
          <w:rFonts w:cs="Tahoma"/>
          <w:color w:val="000000"/>
        </w:rPr>
        <w:t xml:space="preserve">. One form of academic dishonesty is plagiarism – the use of an author's ideas, statements, or approaches without crediting the source. Academic dishonesty also includes such acts as cheating by copying information from another student.  </w:t>
      </w:r>
      <w:r w:rsidRPr="000B2B50">
        <w:rPr>
          <w:rFonts w:eastAsia="Times New Roman" w:cs="Tahoma"/>
          <w:b/>
        </w:rPr>
        <w:t>Plagiarism and cheating are not acceptable.</w:t>
      </w:r>
    </w:p>
    <w:p w:rsidR="00003151" w:rsidRPr="000B2B50" w:rsidRDefault="00003151" w:rsidP="001416AE">
      <w:pPr>
        <w:pStyle w:val="ListParagraph"/>
        <w:numPr>
          <w:ilvl w:val="0"/>
          <w:numId w:val="7"/>
        </w:numPr>
        <w:autoSpaceDE w:val="0"/>
        <w:autoSpaceDN w:val="0"/>
        <w:adjustRightInd w:val="0"/>
        <w:ind w:left="720"/>
        <w:rPr>
          <w:rFonts w:cs="Tahoma"/>
          <w:color w:val="000000"/>
        </w:rPr>
      </w:pPr>
      <w:r w:rsidRPr="000B2B50">
        <w:rPr>
          <w:rFonts w:cs="Tahoma"/>
          <w:color w:val="000000"/>
        </w:rPr>
        <w:t xml:space="preserve">Academic dishonesty will be reported to the Office of </w:t>
      </w:r>
      <w:r>
        <w:rPr>
          <w:rFonts w:cs="Tahoma"/>
          <w:color w:val="000000"/>
        </w:rPr>
        <w:t>the Registrar</w:t>
      </w:r>
      <w:r w:rsidRPr="000B2B50">
        <w:rPr>
          <w:rFonts w:cs="Tahoma"/>
          <w:color w:val="000000"/>
        </w:rPr>
        <w:t xml:space="preserve"> for possible action.  The </w:t>
      </w:r>
      <w:proofErr w:type="spellStart"/>
      <w:r w:rsidR="0053604B">
        <w:rPr>
          <w:rFonts w:cs="Tahoma"/>
          <w:color w:val="000000"/>
        </w:rPr>
        <w:t>coursemaster</w:t>
      </w:r>
      <w:proofErr w:type="spellEnd"/>
      <w:r w:rsidR="0053604B" w:rsidRPr="00AA627C">
        <w:rPr>
          <w:rFonts w:cs="Tahoma"/>
          <w:color w:val="000000"/>
        </w:rPr>
        <w:t xml:space="preserve"> </w:t>
      </w:r>
      <w:r w:rsidRPr="000B2B50">
        <w:rPr>
          <w:rFonts w:cs="Tahoma"/>
          <w:color w:val="000000"/>
        </w:rPr>
        <w:t xml:space="preserve">will make an academic judgment about the student’s grade on that work and in that course.  The </w:t>
      </w:r>
      <w:r>
        <w:rPr>
          <w:rFonts w:cs="Tahoma"/>
          <w:color w:val="000000"/>
        </w:rPr>
        <w:t>CRTC process</w:t>
      </w:r>
      <w:r w:rsidRPr="000B2B50">
        <w:rPr>
          <w:rFonts w:cs="Tahoma"/>
          <w:color w:val="000000"/>
        </w:rPr>
        <w:t xml:space="preserve"> regarding academic dishonesty is</w:t>
      </w:r>
      <w:r>
        <w:rPr>
          <w:rFonts w:cs="Tahoma"/>
          <w:color w:val="000000"/>
        </w:rPr>
        <w:t xml:space="preserve"> </w:t>
      </w:r>
      <w:r w:rsidRPr="003A6B93">
        <w:rPr>
          <w:rFonts w:cs="Tahoma"/>
          <w:color w:val="000000"/>
        </w:rPr>
        <w:t>described in the</w:t>
      </w:r>
      <w:r w:rsidRPr="000B2B50">
        <w:rPr>
          <w:rFonts w:cs="Tahoma"/>
          <w:color w:val="000000"/>
        </w:rPr>
        <w:t xml:space="preserve"> </w:t>
      </w:r>
      <w:hyperlink r:id="rId32" w:history="1">
        <w:r>
          <w:rPr>
            <w:rStyle w:val="Hyperlink"/>
            <w:rFonts w:cs="Tahoma"/>
          </w:rPr>
          <w:t>CRTC Guidelines for Academic and Non-Academic Transgressions</w:t>
        </w:r>
      </w:hyperlink>
    </w:p>
    <w:p w:rsidR="005A10A5" w:rsidRDefault="005A10A5" w:rsidP="005A10A5">
      <w:pPr>
        <w:ind w:left="0"/>
      </w:pPr>
    </w:p>
    <w:p w:rsidR="005A10A5" w:rsidRPr="001416AE" w:rsidRDefault="005A10A5" w:rsidP="005A10A5">
      <w:pPr>
        <w:ind w:left="360"/>
        <w:rPr>
          <w:b/>
        </w:rPr>
      </w:pPr>
      <w:r>
        <w:rPr>
          <w:b/>
        </w:rPr>
        <w:t>Writing Assistance:</w:t>
      </w:r>
    </w:p>
    <w:p w:rsidR="005A10A5" w:rsidRPr="002417E3" w:rsidRDefault="005A10A5" w:rsidP="005A10A5">
      <w:pPr>
        <w:ind w:left="360"/>
      </w:pPr>
      <w:r w:rsidRPr="002417E3">
        <w:t xml:space="preserve">For additional help on your writing, consult the expert staff of </w:t>
      </w:r>
      <w:hyperlink r:id="rId33" w:history="1">
        <w:r w:rsidR="00684CC7">
          <w:rPr>
            <w:rStyle w:val="Hyperlink"/>
          </w:rPr>
          <w:t>The Writing Center</w:t>
        </w:r>
      </w:hyperlink>
      <w:r w:rsidRPr="002417E3">
        <w:t xml:space="preserve"> in Olin Library (first floor). It can be enormously helpful to ask someone outside a course to read your essays and to provide feedback on strength of argument, clarity, organization, etc.  </w:t>
      </w:r>
    </w:p>
    <w:p w:rsidR="005A10A5" w:rsidRDefault="005A10A5" w:rsidP="001568D9">
      <w:pPr>
        <w:ind w:left="360"/>
        <w:rPr>
          <w:b/>
        </w:rPr>
      </w:pPr>
    </w:p>
    <w:p w:rsidR="001B6218" w:rsidRPr="00BB40FA" w:rsidRDefault="001B6218" w:rsidP="001B6218">
      <w:pPr>
        <w:ind w:left="360"/>
        <w:rPr>
          <w:b/>
        </w:rPr>
      </w:pPr>
      <w:bookmarkStart w:id="1" w:name="_GoBack"/>
      <w:bookmarkEnd w:id="1"/>
      <w:r>
        <w:rPr>
          <w:b/>
        </w:rPr>
        <w:t>Mental Health Resources:</w:t>
      </w:r>
    </w:p>
    <w:p w:rsidR="001B6218" w:rsidRDefault="001B6218" w:rsidP="001B6218">
      <w:pPr>
        <w:ind w:left="360"/>
      </w:pPr>
      <w:r>
        <w:t xml:space="preserve">Mental Health Services’ professional staff members work with students to resolve personal and interpersonal difficulties, many of which can affect the academic experience. These include conflicts with or worry about friends or family, concerns about eating or drinking patterns, and feelings of anxiety and depression.  See:  </w:t>
      </w:r>
      <w:hyperlink r:id="rId34" w:history="1">
        <w:r w:rsidRPr="00110E39">
          <w:rPr>
            <w:rStyle w:val="Hyperlink"/>
          </w:rPr>
          <w:t>http://shs.wustl.edu/MentalHealth</w:t>
        </w:r>
      </w:hyperlink>
      <w:r>
        <w:t xml:space="preserve">. </w:t>
      </w:r>
    </w:p>
    <w:p w:rsidR="001B6218" w:rsidRPr="006B06EE" w:rsidRDefault="001B6218" w:rsidP="006B06EE"/>
    <w:p w:rsidR="001B6218" w:rsidRPr="001B6218" w:rsidRDefault="001B6218" w:rsidP="001B6218">
      <w:pPr>
        <w:ind w:left="360"/>
        <w:rPr>
          <w:b/>
        </w:rPr>
      </w:pPr>
      <w:r w:rsidRPr="001B6218">
        <w:rPr>
          <w:b/>
        </w:rPr>
        <w:t>Reporting Policies:</w:t>
      </w:r>
    </w:p>
    <w:p w:rsidR="001568D9" w:rsidRPr="00EE2F5F" w:rsidRDefault="001B6218" w:rsidP="00C47CA1">
      <w:pPr>
        <w:ind w:left="360"/>
        <w:rPr>
          <w:rFonts w:cs="Tahoma"/>
          <w:b/>
          <w:bCs/>
          <w:iCs/>
        </w:rPr>
      </w:pPr>
      <w:r>
        <w:t xml:space="preserve">Please also </w:t>
      </w:r>
      <w:hyperlink r:id="rId35" w:history="1">
        <w:r w:rsidRPr="0064295F">
          <w:rPr>
            <w:rStyle w:val="Hyperlink"/>
          </w:rPr>
          <w:t>review the CRTC website for policies</w:t>
        </w:r>
      </w:hyperlink>
      <w:r>
        <w:t xml:space="preserve"> regarding sexual assault reporting and reporting concerns about bias, prejudice or discrimination. </w:t>
      </w:r>
    </w:p>
    <w:sectPr w:rsidR="001568D9" w:rsidRPr="00EE2F5F" w:rsidSect="00C34AE5">
      <w:type w:val="continuous"/>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A0" w:rsidRDefault="004E2FA0" w:rsidP="00DC07BA">
      <w:r>
        <w:separator/>
      </w:r>
    </w:p>
  </w:endnote>
  <w:endnote w:type="continuationSeparator" w:id="0">
    <w:p w:rsidR="004E2FA0" w:rsidRDefault="004E2FA0" w:rsidP="00DC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A0" w:rsidRPr="00E27054" w:rsidRDefault="004E2FA0" w:rsidP="00443CD4">
    <w:pPr>
      <w:pStyle w:val="Footer"/>
      <w:tabs>
        <w:tab w:val="clear" w:pos="9360"/>
        <w:tab w:val="right" w:pos="10800"/>
      </w:tabs>
      <w:ind w:left="0"/>
      <w:rPr>
        <w:rFonts w:cs="Calibri"/>
        <w:color w:val="808080"/>
      </w:rPr>
    </w:pPr>
    <w:r>
      <w:rPr>
        <w:rFonts w:cs="Calibri"/>
        <w:color w:val="808080"/>
      </w:rPr>
      <w:t>Clinical Research Training Center, Washington University School of Medicine</w:t>
    </w:r>
    <w:r>
      <w:rPr>
        <w:rFonts w:cs="Calibri"/>
        <w:color w:val="808080"/>
      </w:rPr>
      <w:tab/>
    </w:r>
    <w:r w:rsidRPr="00E27054">
      <w:rPr>
        <w:rFonts w:cs="Calibri"/>
        <w:color w:val="808080"/>
      </w:rPr>
      <w:t xml:space="preserve">Page </w:t>
    </w:r>
    <w:r w:rsidRPr="00E27054">
      <w:rPr>
        <w:rFonts w:cs="Calibri"/>
        <w:b/>
        <w:color w:val="808080"/>
      </w:rPr>
      <w:fldChar w:fldCharType="begin"/>
    </w:r>
    <w:r w:rsidRPr="00E27054">
      <w:rPr>
        <w:rFonts w:cs="Calibri"/>
        <w:b/>
        <w:color w:val="808080"/>
      </w:rPr>
      <w:instrText xml:space="preserve"> PAGE </w:instrText>
    </w:r>
    <w:r w:rsidRPr="00E27054">
      <w:rPr>
        <w:rFonts w:cs="Calibri"/>
        <w:b/>
        <w:color w:val="808080"/>
      </w:rPr>
      <w:fldChar w:fldCharType="separate"/>
    </w:r>
    <w:r w:rsidR="00F21A83">
      <w:rPr>
        <w:rFonts w:cs="Calibri"/>
        <w:b/>
        <w:noProof/>
        <w:color w:val="808080"/>
      </w:rPr>
      <w:t>11</w:t>
    </w:r>
    <w:r w:rsidRPr="00E27054">
      <w:rPr>
        <w:rFonts w:cs="Calibri"/>
        <w:b/>
        <w:color w:val="808080"/>
      </w:rPr>
      <w:fldChar w:fldCharType="end"/>
    </w:r>
    <w:r w:rsidRPr="00E27054">
      <w:rPr>
        <w:rFonts w:cs="Calibri"/>
        <w:color w:val="808080"/>
      </w:rPr>
      <w:t xml:space="preserve"> of </w:t>
    </w:r>
    <w:r w:rsidRPr="00E27054">
      <w:rPr>
        <w:rFonts w:cs="Calibri"/>
        <w:b/>
        <w:color w:val="808080"/>
      </w:rPr>
      <w:fldChar w:fldCharType="begin"/>
    </w:r>
    <w:r w:rsidRPr="00E27054">
      <w:rPr>
        <w:rFonts w:cs="Calibri"/>
        <w:b/>
        <w:color w:val="808080"/>
      </w:rPr>
      <w:instrText xml:space="preserve"> NUMPAGES  </w:instrText>
    </w:r>
    <w:r w:rsidRPr="00E27054">
      <w:rPr>
        <w:rFonts w:cs="Calibri"/>
        <w:b/>
        <w:color w:val="808080"/>
      </w:rPr>
      <w:fldChar w:fldCharType="separate"/>
    </w:r>
    <w:r w:rsidR="00F21A83">
      <w:rPr>
        <w:rFonts w:cs="Calibri"/>
        <w:b/>
        <w:noProof/>
        <w:color w:val="808080"/>
      </w:rPr>
      <w:t>12</w:t>
    </w:r>
    <w:r w:rsidRPr="00E27054">
      <w:rPr>
        <w:rFonts w:cs="Calibri"/>
        <w:b/>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A0" w:rsidRDefault="004E2FA0" w:rsidP="00DC07BA">
      <w:r>
        <w:separator/>
      </w:r>
    </w:p>
  </w:footnote>
  <w:footnote w:type="continuationSeparator" w:id="0">
    <w:p w:rsidR="004E2FA0" w:rsidRDefault="004E2FA0" w:rsidP="00DC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A0" w:rsidRDefault="004E2FA0" w:rsidP="009742B1">
    <w:pPr>
      <w:pStyle w:val="Header"/>
      <w:tabs>
        <w:tab w:val="clear" w:pos="9360"/>
        <w:tab w:val="right" w:pos="10800"/>
      </w:tabs>
      <w:spacing w:after="60"/>
      <w:ind w:left="0"/>
      <w:rPr>
        <w:rFonts w:ascii="Tahoma" w:hAnsi="Tahoma" w:cs="Tahoma"/>
        <w:b/>
        <w:sz w:val="36"/>
        <w:szCs w:val="36"/>
      </w:rPr>
    </w:pPr>
    <w:r w:rsidRPr="009742B1">
      <w:rPr>
        <w:rFonts w:ascii="Tahoma" w:hAnsi="Tahoma" w:cs="Tahoma"/>
        <w:b/>
        <w:noProof/>
        <w:sz w:val="36"/>
        <w:szCs w:val="36"/>
      </w:rPr>
      <mc:AlternateContent>
        <mc:Choice Requires="wps">
          <w:drawing>
            <wp:anchor distT="0" distB="0" distL="114300" distR="114300" simplePos="0" relativeHeight="251659264" behindDoc="0" locked="0" layoutInCell="1" allowOverlap="1" wp14:anchorId="2C7F40AD" wp14:editId="28E10437">
              <wp:simplePos x="0" y="0"/>
              <wp:positionH relativeFrom="column">
                <wp:posOffset>3524250</wp:posOffset>
              </wp:positionH>
              <wp:positionV relativeFrom="paragraph">
                <wp:posOffset>333375</wp:posOffset>
              </wp:positionV>
              <wp:extent cx="3352800" cy="314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4325"/>
                      </a:xfrm>
                      <a:prstGeom prst="rect">
                        <a:avLst/>
                      </a:prstGeom>
                      <a:noFill/>
                      <a:ln w="9525">
                        <a:noFill/>
                        <a:miter lim="800000"/>
                        <a:headEnd/>
                        <a:tailEnd/>
                      </a:ln>
                    </wps:spPr>
                    <wps:txbx>
                      <w:txbxContent>
                        <w:p w:rsidR="004E2FA0" w:rsidRPr="009742B1" w:rsidRDefault="004E2FA0" w:rsidP="009742B1">
                          <w:pPr>
                            <w:kinsoku w:val="0"/>
                            <w:overflowPunct w:val="0"/>
                            <w:ind w:left="0"/>
                            <w:jc w:val="right"/>
                            <w:textAlignment w:val="baseline"/>
                            <w:rPr>
                              <w:rFonts w:ascii="Times New Roman" w:eastAsia="Times New Roman" w:hAnsi="Times New Roman"/>
                              <w:sz w:val="28"/>
                              <w:szCs w:val="28"/>
                            </w:rPr>
                          </w:pPr>
                          <w:r w:rsidRPr="009742B1">
                            <w:rPr>
                              <w:rFonts w:ascii="Helvetica" w:eastAsiaTheme="minorEastAsia" w:hAnsi="Helvetica" w:cs="Helvetica"/>
                              <w:bCs/>
                              <w:color w:val="990000"/>
                              <w:kern w:val="24"/>
                              <w:sz w:val="28"/>
                              <w:szCs w:val="28"/>
                            </w:rPr>
                            <w:t xml:space="preserve">Clinical Research </w:t>
                          </w:r>
                          <w:r w:rsidRPr="009742B1">
                            <w:rPr>
                              <w:rFonts w:ascii="Helvetica" w:eastAsiaTheme="minorEastAsia" w:hAnsi="Helvetica" w:cs="Helvetica"/>
                              <w:bCs/>
                              <w:color w:val="990000"/>
                              <w:spacing w:val="-20"/>
                              <w:kern w:val="24"/>
                              <w:sz w:val="28"/>
                              <w:szCs w:val="28"/>
                            </w:rPr>
                            <w:t>Training Center</w:t>
                          </w:r>
                        </w:p>
                        <w:p w:rsidR="004E2FA0" w:rsidRPr="009742B1" w:rsidRDefault="004E2FA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77.5pt;margin-top:26.25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" filled="f" stroked="f">
              <v:textbox>
                <w:txbxContent>
                  <w:p w:rsidR="004E2FA0" w:rsidRPr="009742B1" w:rsidRDefault="004E2FA0" w:rsidP="009742B1">
                    <w:pPr>
                      <w:kinsoku w:val="0"/>
                      <w:overflowPunct w:val="0"/>
                      <w:ind w:left="0"/>
                      <w:jc w:val="right"/>
                      <w:textAlignment w:val="baseline"/>
                      <w:rPr>
                        <w:rFonts w:ascii="Times New Roman" w:eastAsia="Times New Roman" w:hAnsi="Times New Roman"/>
                        <w:sz w:val="28"/>
                        <w:szCs w:val="28"/>
                      </w:rPr>
                    </w:pPr>
                    <w:r w:rsidRPr="009742B1">
                      <w:rPr>
                        <w:rFonts w:ascii="Helvetica" w:eastAsiaTheme="minorEastAsia" w:hAnsi="Helvetica" w:cs="Helvetica"/>
                        <w:bCs/>
                        <w:color w:val="990000"/>
                        <w:kern w:val="24"/>
                        <w:sz w:val="28"/>
                        <w:szCs w:val="28"/>
                      </w:rPr>
                      <w:t xml:space="preserve">Clinical Research </w:t>
                    </w:r>
                    <w:r w:rsidRPr="009742B1">
                      <w:rPr>
                        <w:rFonts w:ascii="Helvetica" w:eastAsiaTheme="minorEastAsia" w:hAnsi="Helvetica" w:cs="Helvetica"/>
                        <w:bCs/>
                        <w:color w:val="990000"/>
                        <w:spacing w:val="-20"/>
                        <w:kern w:val="24"/>
                        <w:sz w:val="28"/>
                        <w:szCs w:val="28"/>
                      </w:rPr>
                      <w:t>Training Center</w:t>
                    </w:r>
                  </w:p>
                  <w:p w:rsidR="004E2FA0" w:rsidRPr="009742B1" w:rsidRDefault="004E2FA0">
                    <w:pPr>
                      <w:rPr>
                        <w:sz w:val="28"/>
                        <w:szCs w:val="28"/>
                      </w:rPr>
                    </w:pPr>
                  </w:p>
                </w:txbxContent>
              </v:textbox>
            </v:shape>
          </w:pict>
        </mc:Fallback>
      </mc:AlternateContent>
    </w:r>
    <w:r>
      <w:rPr>
        <w:rFonts w:ascii="Tahoma" w:hAnsi="Tahoma" w:cs="Tahoma"/>
        <w:b/>
        <w:noProof/>
        <w:sz w:val="36"/>
        <w:szCs w:val="36"/>
      </w:rPr>
      <w:drawing>
        <wp:inline distT="0" distB="0" distL="0" distR="0" wp14:anchorId="5B6B83E0" wp14:editId="46AF16AB">
          <wp:extent cx="3857625" cy="558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M_OneLin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5059" cy="563857"/>
                  </a:xfrm>
                  <a:prstGeom prst="rect">
                    <a:avLst/>
                  </a:prstGeom>
                </pic:spPr>
              </pic:pic>
            </a:graphicData>
          </a:graphic>
        </wp:inline>
      </w:drawing>
    </w:r>
    <w:r w:rsidRPr="004D4550">
      <w:rPr>
        <w:rFonts w:ascii="Tahoma" w:hAnsi="Tahoma" w:cs="Tahoma"/>
        <w:b/>
        <w:sz w:val="36"/>
        <w:szCs w:val="36"/>
      </w:rPr>
      <w:t xml:space="preserve"> </w:t>
    </w:r>
    <w:r>
      <w:rPr>
        <w:rFonts w:ascii="Tahoma" w:hAnsi="Tahoma" w:cs="Tahoma"/>
        <w:b/>
        <w:sz w:val="36"/>
        <w:szCs w:val="36"/>
      </w:rPr>
      <w:tab/>
    </w:r>
  </w:p>
  <w:p w:rsidR="004E2FA0" w:rsidRDefault="004E2FA0" w:rsidP="009742B1">
    <w:pPr>
      <w:pStyle w:val="Header"/>
      <w:pBdr>
        <w:top w:val="single" w:sz="4" w:space="1" w:color="auto"/>
      </w:pBdr>
      <w:tabs>
        <w:tab w:val="clear" w:pos="9360"/>
        <w:tab w:val="right" w:pos="10530"/>
      </w:tabs>
      <w:spacing w:before="240" w:after="60"/>
      <w:ind w:left="0"/>
    </w:pPr>
    <w:r w:rsidRPr="00AA627C">
      <w:rPr>
        <w:rFonts w:cs="Tahoma"/>
        <w:b/>
        <w:sz w:val="32"/>
        <w:szCs w:val="36"/>
      </w:rPr>
      <w:t>Syllabus:</w:t>
    </w:r>
    <w:r w:rsidRPr="00AA627C">
      <w:rPr>
        <w:rFonts w:ascii="Tahoma" w:hAnsi="Tahoma" w:cs="Tahoma"/>
        <w:b/>
        <w:sz w:val="32"/>
        <w:szCs w:val="36"/>
      </w:rPr>
      <w:t xml:space="preserve"> </w:t>
    </w:r>
    <w:r w:rsidRPr="00AA627C">
      <w:rPr>
        <w:rFonts w:cs="Tahoma"/>
        <w:b/>
        <w:sz w:val="32"/>
        <w:szCs w:val="36"/>
      </w:rPr>
      <w:t xml:space="preserve">Course #, </w:t>
    </w:r>
    <w:r w:rsidR="00A9524F">
      <w:rPr>
        <w:rFonts w:cs="Tahoma"/>
        <w:b/>
        <w:sz w:val="32"/>
        <w:szCs w:val="36"/>
      </w:rPr>
      <w:t>Fall</w:t>
    </w:r>
    <w:r w:rsidR="00CB2BFC">
      <w:rPr>
        <w:rFonts w:cs="Tahoma"/>
        <w:b/>
        <w:sz w:val="32"/>
        <w:szCs w:val="36"/>
      </w:rPr>
      <w:t xml:space="preserve"> 2017</w:t>
    </w:r>
    <w:r>
      <w:rPr>
        <w:rFonts w:cs="Tahoma"/>
        <w:b/>
        <w:sz w:val="32"/>
        <w:szCs w:val="36"/>
      </w:rPr>
      <w:tab/>
    </w:r>
    <w:r>
      <w:rPr>
        <w:rFonts w:cs="Tahoma"/>
        <w:b/>
        <w:sz w:val="32"/>
        <w:szCs w:val="36"/>
      </w:rPr>
      <w:tab/>
    </w:r>
    <w:r w:rsidRPr="009742B1">
      <w:rPr>
        <w:rFonts w:cs="Tahoma"/>
        <w:b/>
        <w:color w:val="000000" w:themeColor="text1"/>
        <w:sz w:val="32"/>
        <w:szCs w:val="36"/>
      </w:rPr>
      <w:t>Course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595"/>
    <w:multiLevelType w:val="hybridMultilevel"/>
    <w:tmpl w:val="64FC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AB4B71"/>
    <w:multiLevelType w:val="hybridMultilevel"/>
    <w:tmpl w:val="DC984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250033"/>
    <w:multiLevelType w:val="hybridMultilevel"/>
    <w:tmpl w:val="AFC8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9F69B8"/>
    <w:multiLevelType w:val="hybridMultilevel"/>
    <w:tmpl w:val="2B60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CC48C1"/>
    <w:multiLevelType w:val="hybridMultilevel"/>
    <w:tmpl w:val="B090F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4A1BA7"/>
    <w:multiLevelType w:val="hybridMultilevel"/>
    <w:tmpl w:val="17DA727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53787D"/>
    <w:multiLevelType w:val="hybridMultilevel"/>
    <w:tmpl w:val="96221E06"/>
    <w:lvl w:ilvl="0" w:tplc="26F61DF4">
      <w:start w:val="1"/>
      <w:numFmt w:val="decimal"/>
      <w:lvlText w:val="%1."/>
      <w:lvlJc w:val="left"/>
      <w:pPr>
        <w:ind w:left="1080" w:hanging="360"/>
      </w:p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077088"/>
    <w:multiLevelType w:val="hybridMultilevel"/>
    <w:tmpl w:val="E3D61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E06B64"/>
    <w:multiLevelType w:val="hybridMultilevel"/>
    <w:tmpl w:val="FA5E9CF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93423F"/>
    <w:multiLevelType w:val="hybridMultilevel"/>
    <w:tmpl w:val="7840C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BE5BA2"/>
    <w:multiLevelType w:val="hybridMultilevel"/>
    <w:tmpl w:val="5982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92904"/>
    <w:multiLevelType w:val="hybridMultilevel"/>
    <w:tmpl w:val="80FE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E4468A"/>
    <w:multiLevelType w:val="hybridMultilevel"/>
    <w:tmpl w:val="A7C84EB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3D36AAF"/>
    <w:multiLevelType w:val="hybridMultilevel"/>
    <w:tmpl w:val="36F8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374C2"/>
    <w:multiLevelType w:val="hybridMultilevel"/>
    <w:tmpl w:val="0B4A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CC7268"/>
    <w:multiLevelType w:val="hybridMultilevel"/>
    <w:tmpl w:val="960A8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450165"/>
    <w:multiLevelType w:val="hybridMultilevel"/>
    <w:tmpl w:val="6AAA5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8C0BE3"/>
    <w:multiLevelType w:val="hybridMultilevel"/>
    <w:tmpl w:val="65D2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40770D"/>
    <w:multiLevelType w:val="hybridMultilevel"/>
    <w:tmpl w:val="DD465CC4"/>
    <w:lvl w:ilvl="0" w:tplc="26F61DF4">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F51365"/>
    <w:multiLevelType w:val="hybridMultilevel"/>
    <w:tmpl w:val="9C5C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7B75F5"/>
    <w:multiLevelType w:val="hybridMultilevel"/>
    <w:tmpl w:val="38B4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C669F5"/>
    <w:multiLevelType w:val="hybridMultilevel"/>
    <w:tmpl w:val="6ECAA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5"/>
  </w:num>
  <w:num w:numId="4">
    <w:abstractNumId w:val="12"/>
  </w:num>
  <w:num w:numId="5">
    <w:abstractNumId w:val="18"/>
  </w:num>
  <w:num w:numId="6">
    <w:abstractNumId w:val="15"/>
  </w:num>
  <w:num w:numId="7">
    <w:abstractNumId w:val="3"/>
  </w:num>
  <w:num w:numId="8">
    <w:abstractNumId w:val="21"/>
  </w:num>
  <w:num w:numId="9">
    <w:abstractNumId w:val="4"/>
  </w:num>
  <w:num w:numId="10">
    <w:abstractNumId w:val="1"/>
  </w:num>
  <w:num w:numId="11">
    <w:abstractNumId w:val="9"/>
  </w:num>
  <w:num w:numId="12">
    <w:abstractNumId w:val="16"/>
  </w:num>
  <w:num w:numId="13">
    <w:abstractNumId w:val="17"/>
  </w:num>
  <w:num w:numId="14">
    <w:abstractNumId w:val="20"/>
  </w:num>
  <w:num w:numId="15">
    <w:abstractNumId w:val="11"/>
  </w:num>
  <w:num w:numId="16">
    <w:abstractNumId w:val="10"/>
  </w:num>
  <w:num w:numId="17">
    <w:abstractNumId w:val="0"/>
  </w:num>
  <w:num w:numId="18">
    <w:abstractNumId w:val="19"/>
  </w:num>
  <w:num w:numId="19">
    <w:abstractNumId w:val="2"/>
  </w:num>
  <w:num w:numId="20">
    <w:abstractNumId w:val="7"/>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A3"/>
    <w:rsid w:val="00003151"/>
    <w:rsid w:val="000047DA"/>
    <w:rsid w:val="0005408B"/>
    <w:rsid w:val="000570FA"/>
    <w:rsid w:val="000642B1"/>
    <w:rsid w:val="00075A16"/>
    <w:rsid w:val="000B2B50"/>
    <w:rsid w:val="000D1055"/>
    <w:rsid w:val="000E6FAA"/>
    <w:rsid w:val="000E7117"/>
    <w:rsid w:val="00105E5E"/>
    <w:rsid w:val="00107B7D"/>
    <w:rsid w:val="001416AE"/>
    <w:rsid w:val="00156827"/>
    <w:rsid w:val="001568D9"/>
    <w:rsid w:val="00177DEE"/>
    <w:rsid w:val="00177E1C"/>
    <w:rsid w:val="00186E90"/>
    <w:rsid w:val="001B6218"/>
    <w:rsid w:val="001F7E01"/>
    <w:rsid w:val="00213385"/>
    <w:rsid w:val="00224DE4"/>
    <w:rsid w:val="002916BA"/>
    <w:rsid w:val="002921C0"/>
    <w:rsid w:val="002C4FC9"/>
    <w:rsid w:val="002D5D8D"/>
    <w:rsid w:val="00321401"/>
    <w:rsid w:val="00322A51"/>
    <w:rsid w:val="00357C95"/>
    <w:rsid w:val="00361235"/>
    <w:rsid w:val="00383A80"/>
    <w:rsid w:val="00391BD0"/>
    <w:rsid w:val="003B4ACE"/>
    <w:rsid w:val="003C3ABD"/>
    <w:rsid w:val="003C61C0"/>
    <w:rsid w:val="003F1A47"/>
    <w:rsid w:val="003F6868"/>
    <w:rsid w:val="004135C8"/>
    <w:rsid w:val="00433F3B"/>
    <w:rsid w:val="00443CD4"/>
    <w:rsid w:val="00443DC8"/>
    <w:rsid w:val="00457111"/>
    <w:rsid w:val="00464CAD"/>
    <w:rsid w:val="00481171"/>
    <w:rsid w:val="00491198"/>
    <w:rsid w:val="004A5D87"/>
    <w:rsid w:val="004C062A"/>
    <w:rsid w:val="004D31C8"/>
    <w:rsid w:val="004D4550"/>
    <w:rsid w:val="004E2FA0"/>
    <w:rsid w:val="004E6DC3"/>
    <w:rsid w:val="00515F34"/>
    <w:rsid w:val="005320AE"/>
    <w:rsid w:val="0053604B"/>
    <w:rsid w:val="005A10A5"/>
    <w:rsid w:val="005A778D"/>
    <w:rsid w:val="005B1117"/>
    <w:rsid w:val="005C4B0B"/>
    <w:rsid w:val="005C6C51"/>
    <w:rsid w:val="005E1430"/>
    <w:rsid w:val="005E3BA9"/>
    <w:rsid w:val="00640D47"/>
    <w:rsid w:val="0064295F"/>
    <w:rsid w:val="00674A0F"/>
    <w:rsid w:val="00684CC7"/>
    <w:rsid w:val="006A2CD6"/>
    <w:rsid w:val="006A64C0"/>
    <w:rsid w:val="006B06EE"/>
    <w:rsid w:val="006E7EA3"/>
    <w:rsid w:val="0071138A"/>
    <w:rsid w:val="007114BE"/>
    <w:rsid w:val="00714B06"/>
    <w:rsid w:val="00720384"/>
    <w:rsid w:val="00751F44"/>
    <w:rsid w:val="00756815"/>
    <w:rsid w:val="00756C21"/>
    <w:rsid w:val="00780B75"/>
    <w:rsid w:val="00786FFA"/>
    <w:rsid w:val="0079203A"/>
    <w:rsid w:val="007A5BDF"/>
    <w:rsid w:val="007B2B17"/>
    <w:rsid w:val="007B7C1C"/>
    <w:rsid w:val="00801447"/>
    <w:rsid w:val="008449E7"/>
    <w:rsid w:val="008469D3"/>
    <w:rsid w:val="00861BDB"/>
    <w:rsid w:val="008731B0"/>
    <w:rsid w:val="008820C0"/>
    <w:rsid w:val="008A2972"/>
    <w:rsid w:val="008D008F"/>
    <w:rsid w:val="008D1924"/>
    <w:rsid w:val="008D4E59"/>
    <w:rsid w:val="008E32CC"/>
    <w:rsid w:val="008F14D7"/>
    <w:rsid w:val="008F6129"/>
    <w:rsid w:val="00900DF7"/>
    <w:rsid w:val="009157FC"/>
    <w:rsid w:val="00931E35"/>
    <w:rsid w:val="00934AC9"/>
    <w:rsid w:val="00945025"/>
    <w:rsid w:val="00955925"/>
    <w:rsid w:val="009742B1"/>
    <w:rsid w:val="00A357E2"/>
    <w:rsid w:val="00A447B1"/>
    <w:rsid w:val="00A6512C"/>
    <w:rsid w:val="00A9524F"/>
    <w:rsid w:val="00AA627C"/>
    <w:rsid w:val="00AB7DE0"/>
    <w:rsid w:val="00AC04CE"/>
    <w:rsid w:val="00AC5928"/>
    <w:rsid w:val="00AE19EB"/>
    <w:rsid w:val="00AE7C89"/>
    <w:rsid w:val="00B04C72"/>
    <w:rsid w:val="00B05540"/>
    <w:rsid w:val="00B112F1"/>
    <w:rsid w:val="00B15C64"/>
    <w:rsid w:val="00B478B8"/>
    <w:rsid w:val="00B576BB"/>
    <w:rsid w:val="00B8369E"/>
    <w:rsid w:val="00B95544"/>
    <w:rsid w:val="00BA01E5"/>
    <w:rsid w:val="00BA7D01"/>
    <w:rsid w:val="00BB07C2"/>
    <w:rsid w:val="00BB40FA"/>
    <w:rsid w:val="00BE7057"/>
    <w:rsid w:val="00C02E14"/>
    <w:rsid w:val="00C03F3F"/>
    <w:rsid w:val="00C0641E"/>
    <w:rsid w:val="00C1137B"/>
    <w:rsid w:val="00C34AE5"/>
    <w:rsid w:val="00C44F32"/>
    <w:rsid w:val="00C47CA1"/>
    <w:rsid w:val="00C53D06"/>
    <w:rsid w:val="00C54670"/>
    <w:rsid w:val="00C617A3"/>
    <w:rsid w:val="00C658AB"/>
    <w:rsid w:val="00C93C8F"/>
    <w:rsid w:val="00CB2BFC"/>
    <w:rsid w:val="00D07D12"/>
    <w:rsid w:val="00D1794A"/>
    <w:rsid w:val="00D21028"/>
    <w:rsid w:val="00D962F1"/>
    <w:rsid w:val="00DA2484"/>
    <w:rsid w:val="00DC07BA"/>
    <w:rsid w:val="00E21485"/>
    <w:rsid w:val="00E4480B"/>
    <w:rsid w:val="00E803C4"/>
    <w:rsid w:val="00EE2F5F"/>
    <w:rsid w:val="00F058DB"/>
    <w:rsid w:val="00F21A83"/>
    <w:rsid w:val="00F24175"/>
    <w:rsid w:val="00F255A0"/>
    <w:rsid w:val="00F26A65"/>
    <w:rsid w:val="00F30EDB"/>
    <w:rsid w:val="00F335A7"/>
    <w:rsid w:val="00F3456D"/>
    <w:rsid w:val="00F81C44"/>
    <w:rsid w:val="00F90D71"/>
    <w:rsid w:val="00FA0EE1"/>
    <w:rsid w:val="00F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01"/>
    <w:rPr>
      <w:sz w:val="22"/>
      <w:szCs w:val="22"/>
    </w:rPr>
  </w:style>
  <w:style w:type="paragraph" w:styleId="Heading1">
    <w:name w:val="heading 1"/>
    <w:basedOn w:val="Normal"/>
    <w:link w:val="Heading1Char"/>
    <w:uiPriority w:val="9"/>
    <w:qFormat/>
    <w:rsid w:val="00786FFA"/>
    <w:pPr>
      <w:autoSpaceDE w:val="0"/>
      <w:autoSpaceDN w:val="0"/>
      <w:adjustRightInd w:val="0"/>
      <w:outlineLvl w:val="0"/>
    </w:pPr>
    <w:rPr>
      <w:rFonts w:cs="Tahoma"/>
      <w:b/>
      <w:bCs/>
      <w:color w:val="A32638"/>
      <w:sz w:val="28"/>
      <w:szCs w:val="28"/>
    </w:rPr>
  </w:style>
  <w:style w:type="paragraph" w:styleId="Heading2">
    <w:name w:val="heading 2"/>
    <w:basedOn w:val="Normal"/>
    <w:next w:val="Normal"/>
    <w:link w:val="Heading2Char"/>
    <w:uiPriority w:val="9"/>
    <w:qFormat/>
    <w:rsid w:val="00786FFA"/>
    <w:pPr>
      <w:autoSpaceDE w:val="0"/>
      <w:autoSpaceDN w:val="0"/>
      <w:adjustRightInd w:val="0"/>
      <w:ind w:left="720"/>
      <w:outlineLvl w:val="1"/>
    </w:pPr>
    <w:rPr>
      <w:rFonts w:cs="Tahoma"/>
      <w:b/>
      <w:bCs/>
    </w:rPr>
  </w:style>
  <w:style w:type="paragraph" w:styleId="Heading3">
    <w:name w:val="heading 3"/>
    <w:basedOn w:val="Normal"/>
    <w:next w:val="Normal"/>
    <w:link w:val="Heading3Char"/>
    <w:uiPriority w:val="9"/>
    <w:unhideWhenUsed/>
    <w:qFormat/>
    <w:rsid w:val="00EE2F5F"/>
    <w:pPr>
      <w:autoSpaceDE w:val="0"/>
      <w:autoSpaceDN w:val="0"/>
      <w:adjustRightInd w:val="0"/>
      <w:ind w:left="720"/>
      <w:outlineLvl w:val="2"/>
    </w:pPr>
    <w:rPr>
      <w:rFonts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054"/>
    <w:pPr>
      <w:tabs>
        <w:tab w:val="center" w:pos="4680"/>
        <w:tab w:val="right" w:pos="9360"/>
      </w:tabs>
    </w:pPr>
  </w:style>
  <w:style w:type="character" w:customStyle="1" w:styleId="HeaderChar">
    <w:name w:val="Header Char"/>
    <w:link w:val="Header"/>
    <w:uiPriority w:val="99"/>
    <w:rsid w:val="00E27054"/>
    <w:rPr>
      <w:rFonts w:ascii="Times New Roman" w:hAnsi="Times New Roman" w:cs="Times New Roman"/>
      <w:sz w:val="24"/>
      <w:szCs w:val="24"/>
    </w:rPr>
  </w:style>
  <w:style w:type="paragraph" w:styleId="Footer">
    <w:name w:val="footer"/>
    <w:basedOn w:val="Normal"/>
    <w:link w:val="FooterChar"/>
    <w:uiPriority w:val="99"/>
    <w:unhideWhenUsed/>
    <w:rsid w:val="00E27054"/>
    <w:pPr>
      <w:tabs>
        <w:tab w:val="center" w:pos="4680"/>
        <w:tab w:val="right" w:pos="9360"/>
      </w:tabs>
    </w:pPr>
  </w:style>
  <w:style w:type="character" w:customStyle="1" w:styleId="FooterChar">
    <w:name w:val="Footer Char"/>
    <w:link w:val="Footer"/>
    <w:uiPriority w:val="99"/>
    <w:rsid w:val="00E270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7054"/>
    <w:rPr>
      <w:rFonts w:ascii="Tahoma" w:hAnsi="Tahoma" w:cs="Tahoma"/>
      <w:sz w:val="16"/>
      <w:szCs w:val="16"/>
    </w:rPr>
  </w:style>
  <w:style w:type="character" w:customStyle="1" w:styleId="BalloonTextChar">
    <w:name w:val="Balloon Text Char"/>
    <w:link w:val="BalloonText"/>
    <w:uiPriority w:val="99"/>
    <w:semiHidden/>
    <w:rsid w:val="00E27054"/>
    <w:rPr>
      <w:rFonts w:ascii="Tahoma" w:hAnsi="Tahoma" w:cs="Tahoma"/>
      <w:sz w:val="16"/>
      <w:szCs w:val="16"/>
    </w:rPr>
  </w:style>
  <w:style w:type="character" w:styleId="Hyperlink">
    <w:name w:val="Hyperlink"/>
    <w:uiPriority w:val="99"/>
    <w:unhideWhenUsed/>
    <w:rsid w:val="006E7EA3"/>
    <w:rPr>
      <w:color w:val="0000FF"/>
      <w:u w:val="single"/>
    </w:rPr>
  </w:style>
  <w:style w:type="paragraph" w:customStyle="1" w:styleId="MediumGrid1-Accent21">
    <w:name w:val="Medium Grid 1 - Accent 21"/>
    <w:basedOn w:val="Normal"/>
    <w:uiPriority w:val="34"/>
    <w:qFormat/>
    <w:rsid w:val="006A1C50"/>
    <w:pPr>
      <w:ind w:left="720"/>
      <w:contextualSpacing/>
    </w:pPr>
  </w:style>
  <w:style w:type="character" w:styleId="FollowedHyperlink">
    <w:name w:val="FollowedHyperlink"/>
    <w:uiPriority w:val="99"/>
    <w:semiHidden/>
    <w:unhideWhenUsed/>
    <w:rsid w:val="003E67BF"/>
    <w:rPr>
      <w:color w:val="800080"/>
      <w:u w:val="single"/>
    </w:rPr>
  </w:style>
  <w:style w:type="character" w:customStyle="1" w:styleId="Heading1Char">
    <w:name w:val="Heading 1 Char"/>
    <w:link w:val="Heading1"/>
    <w:uiPriority w:val="9"/>
    <w:rsid w:val="00786FFA"/>
    <w:rPr>
      <w:rFonts w:cs="Tahoma"/>
      <w:b/>
      <w:bCs/>
      <w:color w:val="A32638"/>
      <w:sz w:val="28"/>
      <w:szCs w:val="28"/>
    </w:rPr>
  </w:style>
  <w:style w:type="paragraph" w:styleId="NormalWeb">
    <w:name w:val="Normal (Web)"/>
    <w:basedOn w:val="Normal"/>
    <w:uiPriority w:val="99"/>
    <w:unhideWhenUsed/>
    <w:rsid w:val="00177555"/>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77555"/>
    <w:rPr>
      <w:b/>
      <w:bCs/>
    </w:rPr>
  </w:style>
  <w:style w:type="character" w:styleId="Emphasis">
    <w:name w:val="Emphasis"/>
    <w:uiPriority w:val="20"/>
    <w:qFormat/>
    <w:rsid w:val="00DC0369"/>
    <w:rPr>
      <w:i/>
      <w:iCs/>
    </w:rPr>
  </w:style>
  <w:style w:type="character" w:customStyle="1" w:styleId="Heading2Char">
    <w:name w:val="Heading 2 Char"/>
    <w:link w:val="Heading2"/>
    <w:uiPriority w:val="9"/>
    <w:rsid w:val="00786FFA"/>
    <w:rPr>
      <w:rFonts w:cs="Tahoma"/>
      <w:b/>
      <w:bCs/>
      <w:sz w:val="22"/>
      <w:szCs w:val="22"/>
    </w:rPr>
  </w:style>
  <w:style w:type="character" w:customStyle="1" w:styleId="fnt0">
    <w:name w:val="fnt0"/>
    <w:basedOn w:val="DefaultParagraphFont"/>
    <w:rsid w:val="008A1D17"/>
  </w:style>
  <w:style w:type="character" w:styleId="CommentReference">
    <w:name w:val="annotation reference"/>
    <w:uiPriority w:val="99"/>
    <w:semiHidden/>
    <w:unhideWhenUsed/>
    <w:rsid w:val="00F16180"/>
    <w:rPr>
      <w:sz w:val="18"/>
      <w:szCs w:val="18"/>
    </w:rPr>
  </w:style>
  <w:style w:type="paragraph" w:styleId="CommentText">
    <w:name w:val="annotation text"/>
    <w:basedOn w:val="Normal"/>
    <w:link w:val="CommentTextChar"/>
    <w:uiPriority w:val="99"/>
    <w:semiHidden/>
    <w:unhideWhenUsed/>
    <w:rsid w:val="00F16180"/>
    <w:rPr>
      <w:sz w:val="24"/>
      <w:szCs w:val="24"/>
    </w:rPr>
  </w:style>
  <w:style w:type="character" w:customStyle="1" w:styleId="CommentTextChar">
    <w:name w:val="Comment Text Char"/>
    <w:link w:val="CommentText"/>
    <w:uiPriority w:val="99"/>
    <w:semiHidden/>
    <w:rsid w:val="00F16180"/>
    <w:rPr>
      <w:sz w:val="24"/>
      <w:szCs w:val="24"/>
    </w:rPr>
  </w:style>
  <w:style w:type="paragraph" w:styleId="CommentSubject">
    <w:name w:val="annotation subject"/>
    <w:basedOn w:val="CommentText"/>
    <w:next w:val="CommentText"/>
    <w:link w:val="CommentSubjectChar"/>
    <w:uiPriority w:val="99"/>
    <w:semiHidden/>
    <w:unhideWhenUsed/>
    <w:rsid w:val="00F16180"/>
    <w:rPr>
      <w:b/>
      <w:bCs/>
      <w:sz w:val="20"/>
      <w:szCs w:val="20"/>
    </w:rPr>
  </w:style>
  <w:style w:type="character" w:customStyle="1" w:styleId="CommentSubjectChar">
    <w:name w:val="Comment Subject Char"/>
    <w:link w:val="CommentSubject"/>
    <w:uiPriority w:val="99"/>
    <w:semiHidden/>
    <w:rsid w:val="00F16180"/>
    <w:rPr>
      <w:b/>
      <w:bCs/>
      <w:sz w:val="24"/>
      <w:szCs w:val="24"/>
    </w:rPr>
  </w:style>
  <w:style w:type="table" w:styleId="TableGrid">
    <w:name w:val="Table Grid"/>
    <w:basedOn w:val="TableNormal"/>
    <w:uiPriority w:val="59"/>
    <w:rsid w:val="00D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C113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4">
    <w:name w:val="Grid Table 2 Accent 4"/>
    <w:basedOn w:val="TableNormal"/>
    <w:uiPriority w:val="47"/>
    <w:rsid w:val="00C1137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ListParagraph">
    <w:name w:val="List Paragraph"/>
    <w:basedOn w:val="Normal"/>
    <w:uiPriority w:val="34"/>
    <w:qFormat/>
    <w:rsid w:val="00945025"/>
    <w:pPr>
      <w:ind w:left="720"/>
    </w:pPr>
  </w:style>
  <w:style w:type="character" w:customStyle="1" w:styleId="Heading3Char">
    <w:name w:val="Heading 3 Char"/>
    <w:basedOn w:val="DefaultParagraphFont"/>
    <w:link w:val="Heading3"/>
    <w:uiPriority w:val="9"/>
    <w:rsid w:val="00EE2F5F"/>
    <w:rPr>
      <w:rFonts w:cs="Tahoma"/>
      <w:b/>
      <w:sz w:val="22"/>
      <w:szCs w:val="22"/>
    </w:rPr>
  </w:style>
  <w:style w:type="paragraph" w:customStyle="1" w:styleId="Default">
    <w:name w:val="Default"/>
    <w:rsid w:val="00003151"/>
    <w:pPr>
      <w:widowControl w:val="0"/>
      <w:autoSpaceDE w:val="0"/>
      <w:autoSpaceDN w:val="0"/>
      <w:adjustRightInd w:val="0"/>
      <w:ind w:left="0"/>
    </w:pPr>
    <w:rPr>
      <w:rFonts w:ascii="Times New Roman" w:eastAsia="Times New Roman" w:hAnsi="Times New Roman"/>
      <w:color w:val="000000"/>
      <w:sz w:val="24"/>
      <w:szCs w:val="24"/>
    </w:rPr>
  </w:style>
  <w:style w:type="paragraph" w:styleId="Revision">
    <w:name w:val="Revision"/>
    <w:hidden/>
    <w:uiPriority w:val="99"/>
    <w:semiHidden/>
    <w:rsid w:val="005A10A5"/>
    <w:pPr>
      <w:ind w:left="0"/>
    </w:pPr>
    <w:rPr>
      <w:sz w:val="22"/>
      <w:szCs w:val="22"/>
    </w:rPr>
  </w:style>
  <w:style w:type="table" w:styleId="LightShading-Accent4">
    <w:name w:val="Light Shading Accent 4"/>
    <w:basedOn w:val="TableNormal"/>
    <w:uiPriority w:val="60"/>
    <w:rsid w:val="00AC04C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01"/>
    <w:rPr>
      <w:sz w:val="22"/>
      <w:szCs w:val="22"/>
    </w:rPr>
  </w:style>
  <w:style w:type="paragraph" w:styleId="Heading1">
    <w:name w:val="heading 1"/>
    <w:basedOn w:val="Normal"/>
    <w:link w:val="Heading1Char"/>
    <w:uiPriority w:val="9"/>
    <w:qFormat/>
    <w:rsid w:val="00786FFA"/>
    <w:pPr>
      <w:autoSpaceDE w:val="0"/>
      <w:autoSpaceDN w:val="0"/>
      <w:adjustRightInd w:val="0"/>
      <w:outlineLvl w:val="0"/>
    </w:pPr>
    <w:rPr>
      <w:rFonts w:cs="Tahoma"/>
      <w:b/>
      <w:bCs/>
      <w:color w:val="A32638"/>
      <w:sz w:val="28"/>
      <w:szCs w:val="28"/>
    </w:rPr>
  </w:style>
  <w:style w:type="paragraph" w:styleId="Heading2">
    <w:name w:val="heading 2"/>
    <w:basedOn w:val="Normal"/>
    <w:next w:val="Normal"/>
    <w:link w:val="Heading2Char"/>
    <w:uiPriority w:val="9"/>
    <w:qFormat/>
    <w:rsid w:val="00786FFA"/>
    <w:pPr>
      <w:autoSpaceDE w:val="0"/>
      <w:autoSpaceDN w:val="0"/>
      <w:adjustRightInd w:val="0"/>
      <w:ind w:left="720"/>
      <w:outlineLvl w:val="1"/>
    </w:pPr>
    <w:rPr>
      <w:rFonts w:cs="Tahoma"/>
      <w:b/>
      <w:bCs/>
    </w:rPr>
  </w:style>
  <w:style w:type="paragraph" w:styleId="Heading3">
    <w:name w:val="heading 3"/>
    <w:basedOn w:val="Normal"/>
    <w:next w:val="Normal"/>
    <w:link w:val="Heading3Char"/>
    <w:uiPriority w:val="9"/>
    <w:unhideWhenUsed/>
    <w:qFormat/>
    <w:rsid w:val="00EE2F5F"/>
    <w:pPr>
      <w:autoSpaceDE w:val="0"/>
      <w:autoSpaceDN w:val="0"/>
      <w:adjustRightInd w:val="0"/>
      <w:ind w:left="720"/>
      <w:outlineLvl w:val="2"/>
    </w:pPr>
    <w:rPr>
      <w:rFonts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054"/>
    <w:pPr>
      <w:tabs>
        <w:tab w:val="center" w:pos="4680"/>
        <w:tab w:val="right" w:pos="9360"/>
      </w:tabs>
    </w:pPr>
  </w:style>
  <w:style w:type="character" w:customStyle="1" w:styleId="HeaderChar">
    <w:name w:val="Header Char"/>
    <w:link w:val="Header"/>
    <w:uiPriority w:val="99"/>
    <w:rsid w:val="00E27054"/>
    <w:rPr>
      <w:rFonts w:ascii="Times New Roman" w:hAnsi="Times New Roman" w:cs="Times New Roman"/>
      <w:sz w:val="24"/>
      <w:szCs w:val="24"/>
    </w:rPr>
  </w:style>
  <w:style w:type="paragraph" w:styleId="Footer">
    <w:name w:val="footer"/>
    <w:basedOn w:val="Normal"/>
    <w:link w:val="FooterChar"/>
    <w:uiPriority w:val="99"/>
    <w:unhideWhenUsed/>
    <w:rsid w:val="00E27054"/>
    <w:pPr>
      <w:tabs>
        <w:tab w:val="center" w:pos="4680"/>
        <w:tab w:val="right" w:pos="9360"/>
      </w:tabs>
    </w:pPr>
  </w:style>
  <w:style w:type="character" w:customStyle="1" w:styleId="FooterChar">
    <w:name w:val="Footer Char"/>
    <w:link w:val="Footer"/>
    <w:uiPriority w:val="99"/>
    <w:rsid w:val="00E270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7054"/>
    <w:rPr>
      <w:rFonts w:ascii="Tahoma" w:hAnsi="Tahoma" w:cs="Tahoma"/>
      <w:sz w:val="16"/>
      <w:szCs w:val="16"/>
    </w:rPr>
  </w:style>
  <w:style w:type="character" w:customStyle="1" w:styleId="BalloonTextChar">
    <w:name w:val="Balloon Text Char"/>
    <w:link w:val="BalloonText"/>
    <w:uiPriority w:val="99"/>
    <w:semiHidden/>
    <w:rsid w:val="00E27054"/>
    <w:rPr>
      <w:rFonts w:ascii="Tahoma" w:hAnsi="Tahoma" w:cs="Tahoma"/>
      <w:sz w:val="16"/>
      <w:szCs w:val="16"/>
    </w:rPr>
  </w:style>
  <w:style w:type="character" w:styleId="Hyperlink">
    <w:name w:val="Hyperlink"/>
    <w:uiPriority w:val="99"/>
    <w:unhideWhenUsed/>
    <w:rsid w:val="006E7EA3"/>
    <w:rPr>
      <w:color w:val="0000FF"/>
      <w:u w:val="single"/>
    </w:rPr>
  </w:style>
  <w:style w:type="paragraph" w:customStyle="1" w:styleId="MediumGrid1-Accent21">
    <w:name w:val="Medium Grid 1 - Accent 21"/>
    <w:basedOn w:val="Normal"/>
    <w:uiPriority w:val="34"/>
    <w:qFormat/>
    <w:rsid w:val="006A1C50"/>
    <w:pPr>
      <w:ind w:left="720"/>
      <w:contextualSpacing/>
    </w:pPr>
  </w:style>
  <w:style w:type="character" w:styleId="FollowedHyperlink">
    <w:name w:val="FollowedHyperlink"/>
    <w:uiPriority w:val="99"/>
    <w:semiHidden/>
    <w:unhideWhenUsed/>
    <w:rsid w:val="003E67BF"/>
    <w:rPr>
      <w:color w:val="800080"/>
      <w:u w:val="single"/>
    </w:rPr>
  </w:style>
  <w:style w:type="character" w:customStyle="1" w:styleId="Heading1Char">
    <w:name w:val="Heading 1 Char"/>
    <w:link w:val="Heading1"/>
    <w:uiPriority w:val="9"/>
    <w:rsid w:val="00786FFA"/>
    <w:rPr>
      <w:rFonts w:cs="Tahoma"/>
      <w:b/>
      <w:bCs/>
      <w:color w:val="A32638"/>
      <w:sz w:val="28"/>
      <w:szCs w:val="28"/>
    </w:rPr>
  </w:style>
  <w:style w:type="paragraph" w:styleId="NormalWeb">
    <w:name w:val="Normal (Web)"/>
    <w:basedOn w:val="Normal"/>
    <w:uiPriority w:val="99"/>
    <w:unhideWhenUsed/>
    <w:rsid w:val="00177555"/>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177555"/>
    <w:rPr>
      <w:b/>
      <w:bCs/>
    </w:rPr>
  </w:style>
  <w:style w:type="character" w:styleId="Emphasis">
    <w:name w:val="Emphasis"/>
    <w:uiPriority w:val="20"/>
    <w:qFormat/>
    <w:rsid w:val="00DC0369"/>
    <w:rPr>
      <w:i/>
      <w:iCs/>
    </w:rPr>
  </w:style>
  <w:style w:type="character" w:customStyle="1" w:styleId="Heading2Char">
    <w:name w:val="Heading 2 Char"/>
    <w:link w:val="Heading2"/>
    <w:uiPriority w:val="9"/>
    <w:rsid w:val="00786FFA"/>
    <w:rPr>
      <w:rFonts w:cs="Tahoma"/>
      <w:b/>
      <w:bCs/>
      <w:sz w:val="22"/>
      <w:szCs w:val="22"/>
    </w:rPr>
  </w:style>
  <w:style w:type="character" w:customStyle="1" w:styleId="fnt0">
    <w:name w:val="fnt0"/>
    <w:basedOn w:val="DefaultParagraphFont"/>
    <w:rsid w:val="008A1D17"/>
  </w:style>
  <w:style w:type="character" w:styleId="CommentReference">
    <w:name w:val="annotation reference"/>
    <w:uiPriority w:val="99"/>
    <w:semiHidden/>
    <w:unhideWhenUsed/>
    <w:rsid w:val="00F16180"/>
    <w:rPr>
      <w:sz w:val="18"/>
      <w:szCs w:val="18"/>
    </w:rPr>
  </w:style>
  <w:style w:type="paragraph" w:styleId="CommentText">
    <w:name w:val="annotation text"/>
    <w:basedOn w:val="Normal"/>
    <w:link w:val="CommentTextChar"/>
    <w:uiPriority w:val="99"/>
    <w:semiHidden/>
    <w:unhideWhenUsed/>
    <w:rsid w:val="00F16180"/>
    <w:rPr>
      <w:sz w:val="24"/>
      <w:szCs w:val="24"/>
    </w:rPr>
  </w:style>
  <w:style w:type="character" w:customStyle="1" w:styleId="CommentTextChar">
    <w:name w:val="Comment Text Char"/>
    <w:link w:val="CommentText"/>
    <w:uiPriority w:val="99"/>
    <w:semiHidden/>
    <w:rsid w:val="00F16180"/>
    <w:rPr>
      <w:sz w:val="24"/>
      <w:szCs w:val="24"/>
    </w:rPr>
  </w:style>
  <w:style w:type="paragraph" w:styleId="CommentSubject">
    <w:name w:val="annotation subject"/>
    <w:basedOn w:val="CommentText"/>
    <w:next w:val="CommentText"/>
    <w:link w:val="CommentSubjectChar"/>
    <w:uiPriority w:val="99"/>
    <w:semiHidden/>
    <w:unhideWhenUsed/>
    <w:rsid w:val="00F16180"/>
    <w:rPr>
      <w:b/>
      <w:bCs/>
      <w:sz w:val="20"/>
      <w:szCs w:val="20"/>
    </w:rPr>
  </w:style>
  <w:style w:type="character" w:customStyle="1" w:styleId="CommentSubjectChar">
    <w:name w:val="Comment Subject Char"/>
    <w:link w:val="CommentSubject"/>
    <w:uiPriority w:val="99"/>
    <w:semiHidden/>
    <w:rsid w:val="00F16180"/>
    <w:rPr>
      <w:b/>
      <w:bCs/>
      <w:sz w:val="24"/>
      <w:szCs w:val="24"/>
    </w:rPr>
  </w:style>
  <w:style w:type="table" w:styleId="TableGrid">
    <w:name w:val="Table Grid"/>
    <w:basedOn w:val="TableNormal"/>
    <w:uiPriority w:val="59"/>
    <w:rsid w:val="00D2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C1137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4">
    <w:name w:val="Grid Table 2 Accent 4"/>
    <w:basedOn w:val="TableNormal"/>
    <w:uiPriority w:val="47"/>
    <w:rsid w:val="00C1137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ListParagraph">
    <w:name w:val="List Paragraph"/>
    <w:basedOn w:val="Normal"/>
    <w:uiPriority w:val="34"/>
    <w:qFormat/>
    <w:rsid w:val="00945025"/>
    <w:pPr>
      <w:ind w:left="720"/>
    </w:pPr>
  </w:style>
  <w:style w:type="character" w:customStyle="1" w:styleId="Heading3Char">
    <w:name w:val="Heading 3 Char"/>
    <w:basedOn w:val="DefaultParagraphFont"/>
    <w:link w:val="Heading3"/>
    <w:uiPriority w:val="9"/>
    <w:rsid w:val="00EE2F5F"/>
    <w:rPr>
      <w:rFonts w:cs="Tahoma"/>
      <w:b/>
      <w:sz w:val="22"/>
      <w:szCs w:val="22"/>
    </w:rPr>
  </w:style>
  <w:style w:type="paragraph" w:customStyle="1" w:styleId="Default">
    <w:name w:val="Default"/>
    <w:rsid w:val="00003151"/>
    <w:pPr>
      <w:widowControl w:val="0"/>
      <w:autoSpaceDE w:val="0"/>
      <w:autoSpaceDN w:val="0"/>
      <w:adjustRightInd w:val="0"/>
      <w:ind w:left="0"/>
    </w:pPr>
    <w:rPr>
      <w:rFonts w:ascii="Times New Roman" w:eastAsia="Times New Roman" w:hAnsi="Times New Roman"/>
      <w:color w:val="000000"/>
      <w:sz w:val="24"/>
      <w:szCs w:val="24"/>
    </w:rPr>
  </w:style>
  <w:style w:type="paragraph" w:styleId="Revision">
    <w:name w:val="Revision"/>
    <w:hidden/>
    <w:uiPriority w:val="99"/>
    <w:semiHidden/>
    <w:rsid w:val="005A10A5"/>
    <w:pPr>
      <w:ind w:left="0"/>
    </w:pPr>
    <w:rPr>
      <w:sz w:val="22"/>
      <w:szCs w:val="22"/>
    </w:rPr>
  </w:style>
  <w:style w:type="table" w:styleId="LightShading-Accent4">
    <w:name w:val="Light Shading Accent 4"/>
    <w:basedOn w:val="TableNormal"/>
    <w:uiPriority w:val="60"/>
    <w:rsid w:val="00AC04C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0908">
      <w:bodyDiv w:val="1"/>
      <w:marLeft w:val="0"/>
      <w:marRight w:val="0"/>
      <w:marTop w:val="0"/>
      <w:marBottom w:val="0"/>
      <w:divBdr>
        <w:top w:val="none" w:sz="0" w:space="0" w:color="auto"/>
        <w:left w:val="none" w:sz="0" w:space="0" w:color="auto"/>
        <w:bottom w:val="none" w:sz="0" w:space="0" w:color="auto"/>
        <w:right w:val="none" w:sz="0" w:space="0" w:color="auto"/>
      </w:divBdr>
    </w:div>
    <w:div w:id="275723851">
      <w:bodyDiv w:val="1"/>
      <w:marLeft w:val="0"/>
      <w:marRight w:val="0"/>
      <w:marTop w:val="0"/>
      <w:marBottom w:val="0"/>
      <w:divBdr>
        <w:top w:val="none" w:sz="0" w:space="0" w:color="auto"/>
        <w:left w:val="none" w:sz="0" w:space="0" w:color="auto"/>
        <w:bottom w:val="none" w:sz="0" w:space="0" w:color="auto"/>
        <w:right w:val="none" w:sz="0" w:space="0" w:color="auto"/>
      </w:divBdr>
    </w:div>
    <w:div w:id="313263296">
      <w:bodyDiv w:val="1"/>
      <w:marLeft w:val="0"/>
      <w:marRight w:val="0"/>
      <w:marTop w:val="0"/>
      <w:marBottom w:val="0"/>
      <w:divBdr>
        <w:top w:val="none" w:sz="0" w:space="0" w:color="auto"/>
        <w:left w:val="none" w:sz="0" w:space="0" w:color="auto"/>
        <w:bottom w:val="none" w:sz="0" w:space="0" w:color="auto"/>
        <w:right w:val="none" w:sz="0" w:space="0" w:color="auto"/>
      </w:divBdr>
    </w:div>
    <w:div w:id="744838673">
      <w:bodyDiv w:val="1"/>
      <w:marLeft w:val="0"/>
      <w:marRight w:val="0"/>
      <w:marTop w:val="0"/>
      <w:marBottom w:val="0"/>
      <w:divBdr>
        <w:top w:val="none" w:sz="0" w:space="0" w:color="auto"/>
        <w:left w:val="none" w:sz="0" w:space="0" w:color="auto"/>
        <w:bottom w:val="none" w:sz="0" w:space="0" w:color="auto"/>
        <w:right w:val="none" w:sz="0" w:space="0" w:color="auto"/>
      </w:divBdr>
    </w:div>
    <w:div w:id="798499713">
      <w:bodyDiv w:val="1"/>
      <w:marLeft w:val="0"/>
      <w:marRight w:val="0"/>
      <w:marTop w:val="0"/>
      <w:marBottom w:val="0"/>
      <w:divBdr>
        <w:top w:val="none" w:sz="0" w:space="0" w:color="auto"/>
        <w:left w:val="none" w:sz="0" w:space="0" w:color="auto"/>
        <w:bottom w:val="none" w:sz="0" w:space="0" w:color="auto"/>
        <w:right w:val="none" w:sz="0" w:space="0" w:color="auto"/>
      </w:divBdr>
    </w:div>
    <w:div w:id="890841923">
      <w:bodyDiv w:val="1"/>
      <w:marLeft w:val="0"/>
      <w:marRight w:val="0"/>
      <w:marTop w:val="0"/>
      <w:marBottom w:val="0"/>
      <w:divBdr>
        <w:top w:val="none" w:sz="0" w:space="0" w:color="auto"/>
        <w:left w:val="none" w:sz="0" w:space="0" w:color="auto"/>
        <w:bottom w:val="none" w:sz="0" w:space="0" w:color="auto"/>
        <w:right w:val="none" w:sz="0" w:space="0" w:color="auto"/>
      </w:divBdr>
    </w:div>
    <w:div w:id="1210923078">
      <w:bodyDiv w:val="1"/>
      <w:marLeft w:val="0"/>
      <w:marRight w:val="0"/>
      <w:marTop w:val="0"/>
      <w:marBottom w:val="0"/>
      <w:divBdr>
        <w:top w:val="none" w:sz="0" w:space="0" w:color="auto"/>
        <w:left w:val="none" w:sz="0" w:space="0" w:color="auto"/>
        <w:bottom w:val="none" w:sz="0" w:space="0" w:color="auto"/>
        <w:right w:val="none" w:sz="0" w:space="0" w:color="auto"/>
      </w:divBdr>
    </w:div>
    <w:div w:id="1239363920">
      <w:bodyDiv w:val="1"/>
      <w:marLeft w:val="0"/>
      <w:marRight w:val="0"/>
      <w:marTop w:val="0"/>
      <w:marBottom w:val="0"/>
      <w:divBdr>
        <w:top w:val="none" w:sz="0" w:space="0" w:color="auto"/>
        <w:left w:val="none" w:sz="0" w:space="0" w:color="auto"/>
        <w:bottom w:val="none" w:sz="0" w:space="0" w:color="auto"/>
        <w:right w:val="none" w:sz="0" w:space="0" w:color="auto"/>
      </w:divBdr>
    </w:div>
    <w:div w:id="1603370601">
      <w:bodyDiv w:val="1"/>
      <w:marLeft w:val="0"/>
      <w:marRight w:val="0"/>
      <w:marTop w:val="0"/>
      <w:marBottom w:val="0"/>
      <w:divBdr>
        <w:top w:val="none" w:sz="0" w:space="0" w:color="auto"/>
        <w:left w:val="none" w:sz="0" w:space="0" w:color="auto"/>
        <w:bottom w:val="none" w:sz="0" w:space="0" w:color="auto"/>
        <w:right w:val="none" w:sz="0" w:space="0" w:color="auto"/>
      </w:divBdr>
    </w:div>
    <w:div w:id="1678654572">
      <w:bodyDiv w:val="1"/>
      <w:marLeft w:val="0"/>
      <w:marRight w:val="0"/>
      <w:marTop w:val="0"/>
      <w:marBottom w:val="0"/>
      <w:divBdr>
        <w:top w:val="none" w:sz="0" w:space="0" w:color="auto"/>
        <w:left w:val="none" w:sz="0" w:space="0" w:color="auto"/>
        <w:bottom w:val="none" w:sz="0" w:space="0" w:color="auto"/>
        <w:right w:val="none" w:sz="0" w:space="0" w:color="auto"/>
      </w:divBdr>
    </w:div>
    <w:div w:id="1680423797">
      <w:bodyDiv w:val="1"/>
      <w:marLeft w:val="0"/>
      <w:marRight w:val="0"/>
      <w:marTop w:val="0"/>
      <w:marBottom w:val="0"/>
      <w:divBdr>
        <w:top w:val="none" w:sz="0" w:space="0" w:color="auto"/>
        <w:left w:val="none" w:sz="0" w:space="0" w:color="auto"/>
        <w:bottom w:val="none" w:sz="0" w:space="0" w:color="auto"/>
        <w:right w:val="none" w:sz="0" w:space="0" w:color="auto"/>
      </w:divBdr>
    </w:div>
    <w:div w:id="1770275956">
      <w:bodyDiv w:val="1"/>
      <w:marLeft w:val="0"/>
      <w:marRight w:val="0"/>
      <w:marTop w:val="0"/>
      <w:marBottom w:val="0"/>
      <w:divBdr>
        <w:top w:val="none" w:sz="0" w:space="0" w:color="auto"/>
        <w:left w:val="none" w:sz="0" w:space="0" w:color="auto"/>
        <w:bottom w:val="none" w:sz="0" w:space="0" w:color="auto"/>
        <w:right w:val="none" w:sz="0" w:space="0" w:color="auto"/>
      </w:divBdr>
    </w:div>
    <w:div w:id="1777747774">
      <w:bodyDiv w:val="1"/>
      <w:marLeft w:val="0"/>
      <w:marRight w:val="0"/>
      <w:marTop w:val="0"/>
      <w:marBottom w:val="0"/>
      <w:divBdr>
        <w:top w:val="none" w:sz="0" w:space="0" w:color="auto"/>
        <w:left w:val="none" w:sz="0" w:space="0" w:color="auto"/>
        <w:bottom w:val="none" w:sz="0" w:space="0" w:color="auto"/>
        <w:right w:val="none" w:sz="0" w:space="0" w:color="auto"/>
      </w:divBdr>
      <w:divsChild>
        <w:div w:id="90978971">
          <w:marLeft w:val="0"/>
          <w:marRight w:val="0"/>
          <w:marTop w:val="0"/>
          <w:marBottom w:val="0"/>
          <w:divBdr>
            <w:top w:val="single" w:sz="6" w:space="0" w:color="0D161F"/>
            <w:left w:val="single" w:sz="6" w:space="0" w:color="0D161F"/>
            <w:bottom w:val="single" w:sz="6" w:space="0" w:color="0D161F"/>
            <w:right w:val="single" w:sz="6" w:space="0" w:color="0D161F"/>
          </w:divBdr>
          <w:divsChild>
            <w:div w:id="943345950">
              <w:marLeft w:val="2460"/>
              <w:marRight w:val="0"/>
              <w:marTop w:val="0"/>
              <w:marBottom w:val="0"/>
              <w:divBdr>
                <w:top w:val="none" w:sz="0" w:space="0" w:color="auto"/>
                <w:left w:val="none" w:sz="0" w:space="0" w:color="auto"/>
                <w:bottom w:val="none" w:sz="0" w:space="0" w:color="auto"/>
                <w:right w:val="none" w:sz="0" w:space="0" w:color="auto"/>
              </w:divBdr>
              <w:divsChild>
                <w:div w:id="1811745437">
                  <w:marLeft w:val="375"/>
                  <w:marRight w:val="375"/>
                  <w:marTop w:val="375"/>
                  <w:marBottom w:val="375"/>
                  <w:divBdr>
                    <w:top w:val="none" w:sz="0" w:space="0" w:color="auto"/>
                    <w:left w:val="none" w:sz="0" w:space="0" w:color="auto"/>
                    <w:bottom w:val="none" w:sz="0" w:space="0" w:color="auto"/>
                    <w:right w:val="none" w:sz="0" w:space="0" w:color="auto"/>
                  </w:divBdr>
                  <w:divsChild>
                    <w:div w:id="395932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5729790">
      <w:bodyDiv w:val="1"/>
      <w:marLeft w:val="0"/>
      <w:marRight w:val="0"/>
      <w:marTop w:val="0"/>
      <w:marBottom w:val="0"/>
      <w:divBdr>
        <w:top w:val="none" w:sz="0" w:space="0" w:color="auto"/>
        <w:left w:val="none" w:sz="0" w:space="0" w:color="auto"/>
        <w:bottom w:val="none" w:sz="0" w:space="0" w:color="auto"/>
        <w:right w:val="none" w:sz="0" w:space="0" w:color="auto"/>
      </w:divBdr>
      <w:divsChild>
        <w:div w:id="2069179538">
          <w:marLeft w:val="0"/>
          <w:marRight w:val="0"/>
          <w:marTop w:val="0"/>
          <w:marBottom w:val="0"/>
          <w:divBdr>
            <w:top w:val="single" w:sz="8" w:space="0" w:color="0D161F"/>
            <w:left w:val="single" w:sz="8" w:space="0" w:color="0D161F"/>
            <w:bottom w:val="single" w:sz="8" w:space="0" w:color="0D161F"/>
            <w:right w:val="single" w:sz="8" w:space="0" w:color="0D161F"/>
          </w:divBdr>
          <w:divsChild>
            <w:div w:id="13306800">
              <w:marLeft w:val="3067"/>
              <w:marRight w:val="0"/>
              <w:marTop w:val="0"/>
              <w:marBottom w:val="0"/>
              <w:divBdr>
                <w:top w:val="none" w:sz="0" w:space="0" w:color="auto"/>
                <w:left w:val="none" w:sz="0" w:space="0" w:color="auto"/>
                <w:bottom w:val="none" w:sz="0" w:space="0" w:color="auto"/>
                <w:right w:val="none" w:sz="0" w:space="0" w:color="auto"/>
              </w:divBdr>
              <w:divsChild>
                <w:div w:id="2127966615">
                  <w:marLeft w:val="468"/>
                  <w:marRight w:val="468"/>
                  <w:marTop w:val="468"/>
                  <w:marBottom w:val="468"/>
                  <w:divBdr>
                    <w:top w:val="none" w:sz="0" w:space="0" w:color="auto"/>
                    <w:left w:val="none" w:sz="0" w:space="0" w:color="auto"/>
                    <w:bottom w:val="none" w:sz="0" w:space="0" w:color="auto"/>
                    <w:right w:val="none" w:sz="0" w:space="0" w:color="auto"/>
                  </w:divBdr>
                </w:div>
              </w:divsChild>
            </w:div>
          </w:divsChild>
        </w:div>
      </w:divsChild>
    </w:div>
    <w:div w:id="1859199694">
      <w:bodyDiv w:val="1"/>
      <w:marLeft w:val="0"/>
      <w:marRight w:val="0"/>
      <w:marTop w:val="0"/>
      <w:marBottom w:val="0"/>
      <w:divBdr>
        <w:top w:val="none" w:sz="0" w:space="0" w:color="auto"/>
        <w:left w:val="none" w:sz="0" w:space="0" w:color="auto"/>
        <w:bottom w:val="none" w:sz="0" w:space="0" w:color="auto"/>
        <w:right w:val="none" w:sz="0" w:space="0" w:color="auto"/>
      </w:divBdr>
    </w:div>
    <w:div w:id="2063213865">
      <w:bodyDiv w:val="1"/>
      <w:marLeft w:val="0"/>
      <w:marRight w:val="0"/>
      <w:marTop w:val="0"/>
      <w:marBottom w:val="0"/>
      <w:divBdr>
        <w:top w:val="none" w:sz="0" w:space="0" w:color="auto"/>
        <w:left w:val="none" w:sz="0" w:space="0" w:color="auto"/>
        <w:bottom w:val="none" w:sz="0" w:space="0" w:color="auto"/>
        <w:right w:val="none" w:sz="0" w:space="0" w:color="auto"/>
      </w:divBdr>
    </w:div>
    <w:div w:id="21262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port.apple.com/downloads/" TargetMode="External"/><Relationship Id="rId18" Type="http://schemas.openxmlformats.org/officeDocument/2006/relationships/hyperlink" Target="http://www.speedtest.net/" TargetMode="External"/><Relationship Id="rId26" Type="http://schemas.openxmlformats.org/officeDocument/2006/relationships/hyperlink" Target="https://bb.wustl.edu/webapps/login/" TargetMode="External"/><Relationship Id="rId3" Type="http://schemas.openxmlformats.org/officeDocument/2006/relationships/styles" Target="styles.xml"/><Relationship Id="rId21" Type="http://schemas.openxmlformats.org/officeDocument/2006/relationships/hyperlink" Target="http://get.adobe.com/reader/?promoid=HRZAC" TargetMode="External"/><Relationship Id="rId34" Type="http://schemas.openxmlformats.org/officeDocument/2006/relationships/hyperlink" Target="http://shs.wustl.edu/MentalHealth" TargetMode="External"/><Relationship Id="rId7" Type="http://schemas.openxmlformats.org/officeDocument/2006/relationships/footnotes" Target="footnotes.xml"/><Relationship Id="rId12" Type="http://schemas.openxmlformats.org/officeDocument/2006/relationships/hyperlink" Target="http://www.celt.iastate.edu/wp-content/uploads/2015/09/RevisedBloomsHandout-1.pdf" TargetMode="External"/><Relationship Id="rId17" Type="http://schemas.openxmlformats.org/officeDocument/2006/relationships/hyperlink" Target="https://bb.wustl.edu/" TargetMode="External"/><Relationship Id="rId25" Type="http://schemas.openxmlformats.org/officeDocument/2006/relationships/hyperlink" Target="https://teachingcenter.wustl.edu/resources/getting-started/developing-course-policies-on-laptops-mobile-devices/" TargetMode="External"/><Relationship Id="rId33" Type="http://schemas.openxmlformats.org/officeDocument/2006/relationships/hyperlink" Target="http://writingcenter.wustl.edu/" TargetMode="External"/><Relationship Id="rId2" Type="http://schemas.openxmlformats.org/officeDocument/2006/relationships/numbering" Target="numbering.xml"/><Relationship Id="rId16" Type="http://schemas.openxmlformats.org/officeDocument/2006/relationships/hyperlink" Target="http://www.mozilla.org/en-US/firefox/new/" TargetMode="External"/><Relationship Id="rId20" Type="http://schemas.openxmlformats.org/officeDocument/2006/relationships/hyperlink" Target="http://get.adobe.com/flashplayer/" TargetMode="External"/><Relationship Id="rId29" Type="http://schemas.openxmlformats.org/officeDocument/2006/relationships/hyperlink" Target="https://crtc.wustl.edu/courses/class-list/registration/academic-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wustl.edu/Semester/Listing.aspx" TargetMode="External"/><Relationship Id="rId24" Type="http://schemas.openxmlformats.org/officeDocument/2006/relationships/hyperlink" Target="https://pennstate.qualtrics.com/jfe/form/SV_7QCNUPsyH9f012B" TargetMode="External"/><Relationship Id="rId32" Type="http://schemas.openxmlformats.org/officeDocument/2006/relationships/hyperlink" Target="https://crtc.wustl.edu/wp-content/uploads/2016/04/AcademicRegulations_Current.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intl/en-US/chrome/browser/" TargetMode="External"/><Relationship Id="rId23" Type="http://schemas.openxmlformats.org/officeDocument/2006/relationships/hyperlink" Target="http://www.microsoft.com/getsilverlight" TargetMode="External"/><Relationship Id="rId28" Type="http://schemas.openxmlformats.org/officeDocument/2006/relationships/hyperlink" Target="https://wusm.service-now.co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videolan.org/vlc/index.html" TargetMode="External"/><Relationship Id="rId31" Type="http://schemas.openxmlformats.org/officeDocument/2006/relationships/hyperlink" Target="http://crtc.wustl.edu/files/AcademicNon-AcademicTransgressionsGuidelines.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indows.microsoft.com/en-us/internet-explorer/download-ie" TargetMode="External"/><Relationship Id="rId22" Type="http://schemas.openxmlformats.org/officeDocument/2006/relationships/hyperlink" Target="http://java.com/en/download/index.jsp" TargetMode="External"/><Relationship Id="rId27" Type="http://schemas.openxmlformats.org/officeDocument/2006/relationships/hyperlink" Target="mailto:crtc@email.wustl.edu" TargetMode="External"/><Relationship Id="rId30" Type="http://schemas.openxmlformats.org/officeDocument/2006/relationships/hyperlink" Target="https://crtc.wustl.edu/wp-content/uploads/2016/04/AcademicRegulations_Current.pdf" TargetMode="External"/><Relationship Id="rId35" Type="http://schemas.openxmlformats.org/officeDocument/2006/relationships/hyperlink" Target="https://crtc.wustl.edu/courses/class-list/registration/academic-policies/reporting-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1455-6E27-4799-8C3C-AB19FD46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Missouri - St. Louis</Company>
  <LinksUpToDate>false</LinksUpToDate>
  <CharactersWithSpaces>30667</CharactersWithSpaces>
  <SharedDoc>false</SharedDoc>
  <HLinks>
    <vt:vector size="234" baseType="variant">
      <vt:variant>
        <vt:i4>5111884</vt:i4>
      </vt:variant>
      <vt:variant>
        <vt:i4>114</vt:i4>
      </vt:variant>
      <vt:variant>
        <vt:i4>0</vt:i4>
      </vt:variant>
      <vt:variant>
        <vt:i4>5</vt:i4>
      </vt:variant>
      <vt:variant>
        <vt:lpwstr>http://www.umsl.edu/~umslsrs/</vt:lpwstr>
      </vt:variant>
      <vt:variant>
        <vt:lpwstr/>
      </vt:variant>
      <vt:variant>
        <vt:i4>2621469</vt:i4>
      </vt:variant>
      <vt:variant>
        <vt:i4>111</vt:i4>
      </vt:variant>
      <vt:variant>
        <vt:i4>0</vt:i4>
      </vt:variant>
      <vt:variant>
        <vt:i4>5</vt:i4>
      </vt:variant>
      <vt:variant>
        <vt:lpwstr>mailto:umslsrs@umsl.edu</vt:lpwstr>
      </vt:variant>
      <vt:variant>
        <vt:lpwstr/>
      </vt:variant>
      <vt:variant>
        <vt:i4>196679</vt:i4>
      </vt:variant>
      <vt:variant>
        <vt:i4>108</vt:i4>
      </vt:variant>
      <vt:variant>
        <vt:i4>0</vt:i4>
      </vt:variant>
      <vt:variant>
        <vt:i4>5</vt:i4>
      </vt:variant>
      <vt:variant>
        <vt:lpwstr>https://voicethread.com/support/howto/Basics/</vt:lpwstr>
      </vt:variant>
      <vt:variant>
        <vt:lpwstr/>
      </vt:variant>
      <vt:variant>
        <vt:i4>1769565</vt:i4>
      </vt:variant>
      <vt:variant>
        <vt:i4>105</vt:i4>
      </vt:variant>
      <vt:variant>
        <vt:i4>0</vt:i4>
      </vt:variant>
      <vt:variant>
        <vt:i4>5</vt:i4>
      </vt:variant>
      <vt:variant>
        <vt:lpwstr>https://voicethread.com/support/contact/</vt:lpwstr>
      </vt:variant>
      <vt:variant>
        <vt:lpwstr/>
      </vt:variant>
      <vt:variant>
        <vt:i4>5046302</vt:i4>
      </vt:variant>
      <vt:variant>
        <vt:i4>102</vt:i4>
      </vt:variant>
      <vt:variant>
        <vt:i4>0</vt:i4>
      </vt:variant>
      <vt:variant>
        <vt:i4>5</vt:i4>
      </vt:variant>
      <vt:variant>
        <vt:lpwstr>http://support.blackboardcollaborate.com/</vt:lpwstr>
      </vt:variant>
      <vt:variant>
        <vt:lpwstr/>
      </vt:variant>
      <vt:variant>
        <vt:i4>3735662</vt:i4>
      </vt:variant>
      <vt:variant>
        <vt:i4>99</vt:i4>
      </vt:variant>
      <vt:variant>
        <vt:i4>0</vt:i4>
      </vt:variant>
      <vt:variant>
        <vt:i4>5</vt:i4>
      </vt:variant>
      <vt:variant>
        <vt:lpwstr>http://www.umsl.edu/technology/frc/</vt:lpwstr>
      </vt:variant>
      <vt:variant>
        <vt:lpwstr/>
      </vt:variant>
      <vt:variant>
        <vt:i4>2818076</vt:i4>
      </vt:variant>
      <vt:variant>
        <vt:i4>96</vt:i4>
      </vt:variant>
      <vt:variant>
        <vt:i4>0</vt:i4>
      </vt:variant>
      <vt:variant>
        <vt:i4>5</vt:i4>
      </vt:variant>
      <vt:variant>
        <vt:lpwstr>mailto:frc@umsl.edu</vt:lpwstr>
      </vt:variant>
      <vt:variant>
        <vt:lpwstr/>
      </vt:variant>
      <vt:variant>
        <vt:i4>3670058</vt:i4>
      </vt:variant>
      <vt:variant>
        <vt:i4>93</vt:i4>
      </vt:variant>
      <vt:variant>
        <vt:i4>0</vt:i4>
      </vt:variant>
      <vt:variant>
        <vt:i4>5</vt:i4>
      </vt:variant>
      <vt:variant>
        <vt:lpwstr>http://mygateway.umsl.edu/</vt:lpwstr>
      </vt:variant>
      <vt:variant>
        <vt:lpwstr/>
      </vt:variant>
      <vt:variant>
        <vt:i4>2818159</vt:i4>
      </vt:variant>
      <vt:variant>
        <vt:i4>90</vt:i4>
      </vt:variant>
      <vt:variant>
        <vt:i4>0</vt:i4>
      </vt:variant>
      <vt:variant>
        <vt:i4>5</vt:i4>
      </vt:variant>
      <vt:variant>
        <vt:lpwstr>http://www.umsl.edu/technology/tsc/</vt:lpwstr>
      </vt:variant>
      <vt:variant>
        <vt:lpwstr/>
      </vt:variant>
      <vt:variant>
        <vt:i4>2097181</vt:i4>
      </vt:variant>
      <vt:variant>
        <vt:i4>87</vt:i4>
      </vt:variant>
      <vt:variant>
        <vt:i4>0</vt:i4>
      </vt:variant>
      <vt:variant>
        <vt:i4>5</vt:i4>
      </vt:variant>
      <vt:variant>
        <vt:lpwstr>mailto:helpdesk@umsl.edu</vt:lpwstr>
      </vt:variant>
      <vt:variant>
        <vt:lpwstr/>
      </vt:variant>
      <vt:variant>
        <vt:i4>4915271</vt:i4>
      </vt:variant>
      <vt:variant>
        <vt:i4>84</vt:i4>
      </vt:variant>
      <vt:variant>
        <vt:i4>0</vt:i4>
      </vt:variant>
      <vt:variant>
        <vt:i4>5</vt:i4>
      </vt:variant>
      <vt:variant>
        <vt:lpwstr>http://www.umsl.edu/goal</vt:lpwstr>
      </vt:variant>
      <vt:variant>
        <vt:lpwstr/>
      </vt:variant>
      <vt:variant>
        <vt:i4>5046383</vt:i4>
      </vt:variant>
      <vt:variant>
        <vt:i4>81</vt:i4>
      </vt:variant>
      <vt:variant>
        <vt:i4>0</vt:i4>
      </vt:variant>
      <vt:variant>
        <vt:i4>5</vt:i4>
      </vt:variant>
      <vt:variant>
        <vt:lpwstr>mailto:wilkek@umsl.edu</vt:lpwstr>
      </vt:variant>
      <vt:variant>
        <vt:lpwstr/>
      </vt:variant>
      <vt:variant>
        <vt:i4>2883631</vt:i4>
      </vt:variant>
      <vt:variant>
        <vt:i4>78</vt:i4>
      </vt:variant>
      <vt:variant>
        <vt:i4>0</vt:i4>
      </vt:variant>
      <vt:variant>
        <vt:i4>5</vt:i4>
      </vt:variant>
      <vt:variant>
        <vt:lpwstr>http://www.umsl.edu/~intelstu/contact.html</vt:lpwstr>
      </vt:variant>
      <vt:variant>
        <vt:lpwstr/>
      </vt:variant>
      <vt:variant>
        <vt:i4>3407901</vt:i4>
      </vt:variant>
      <vt:variant>
        <vt:i4>75</vt:i4>
      </vt:variant>
      <vt:variant>
        <vt:i4>0</vt:i4>
      </vt:variant>
      <vt:variant>
        <vt:i4>5</vt:i4>
      </vt:variant>
      <vt:variant>
        <vt:lpwstr>mailto:iss@umsl.edu</vt:lpwstr>
      </vt:variant>
      <vt:variant>
        <vt:lpwstr/>
      </vt:variant>
      <vt:variant>
        <vt:i4>2490475</vt:i4>
      </vt:variant>
      <vt:variant>
        <vt:i4>72</vt:i4>
      </vt:variant>
      <vt:variant>
        <vt:i4>0</vt:i4>
      </vt:variant>
      <vt:variant>
        <vt:i4>5</vt:i4>
      </vt:variant>
      <vt:variant>
        <vt:lpwstr>http://www.umsl.edu/services/disability</vt:lpwstr>
      </vt:variant>
      <vt:variant>
        <vt:lpwstr/>
      </vt:variant>
      <vt:variant>
        <vt:i4>5505145</vt:i4>
      </vt:variant>
      <vt:variant>
        <vt:i4>69</vt:i4>
      </vt:variant>
      <vt:variant>
        <vt:i4>0</vt:i4>
      </vt:variant>
      <vt:variant>
        <vt:i4>5</vt:i4>
      </vt:variant>
      <vt:variant>
        <vt:lpwstr>mailto:linder@umsl.edu</vt:lpwstr>
      </vt:variant>
      <vt:variant>
        <vt:lpwstr/>
      </vt:variant>
      <vt:variant>
        <vt:i4>1179727</vt:i4>
      </vt:variant>
      <vt:variant>
        <vt:i4>66</vt:i4>
      </vt:variant>
      <vt:variant>
        <vt:i4>0</vt:i4>
      </vt:variant>
      <vt:variant>
        <vt:i4>5</vt:i4>
      </vt:variant>
      <vt:variant>
        <vt:lpwstr>http://www.umsl.edu/~studentplanner/Policies and Procedures/conductcode.html</vt:lpwstr>
      </vt:variant>
      <vt:variant>
        <vt:lpwstr/>
      </vt:variant>
      <vt:variant>
        <vt:i4>5636096</vt:i4>
      </vt:variant>
      <vt:variant>
        <vt:i4>63</vt:i4>
      </vt:variant>
      <vt:variant>
        <vt:i4>0</vt:i4>
      </vt:variant>
      <vt:variant>
        <vt:i4>5</vt:i4>
      </vt:variant>
      <vt:variant>
        <vt:lpwstr>http://www.umsl.edu/services/academic/policy/academic-dishonesty.html</vt:lpwstr>
      </vt:variant>
      <vt:variant>
        <vt:lpwstr/>
      </vt:variant>
      <vt:variant>
        <vt:i4>5636096</vt:i4>
      </vt:variant>
      <vt:variant>
        <vt:i4>60</vt:i4>
      </vt:variant>
      <vt:variant>
        <vt:i4>0</vt:i4>
      </vt:variant>
      <vt:variant>
        <vt:i4>5</vt:i4>
      </vt:variant>
      <vt:variant>
        <vt:lpwstr>http://www.umsl.edu/services/academic/policy/academic-dishonesty.html</vt:lpwstr>
      </vt:variant>
      <vt:variant>
        <vt:lpwstr/>
      </vt:variant>
      <vt:variant>
        <vt:i4>1179727</vt:i4>
      </vt:variant>
      <vt:variant>
        <vt:i4>57</vt:i4>
      </vt:variant>
      <vt:variant>
        <vt:i4>0</vt:i4>
      </vt:variant>
      <vt:variant>
        <vt:i4>5</vt:i4>
      </vt:variant>
      <vt:variant>
        <vt:lpwstr>http://www.umsl.edu/~studentplanner/Policies and Procedures/conductcode.html</vt:lpwstr>
      </vt:variant>
      <vt:variant>
        <vt:lpwstr/>
      </vt:variant>
      <vt:variant>
        <vt:i4>2752572</vt:i4>
      </vt:variant>
      <vt:variant>
        <vt:i4>54</vt:i4>
      </vt:variant>
      <vt:variant>
        <vt:i4>0</vt:i4>
      </vt:variant>
      <vt:variant>
        <vt:i4>5</vt:i4>
      </vt:variant>
      <vt:variant>
        <vt:lpwstr>http://www.umsl.edu/~studentplanner/index.html</vt:lpwstr>
      </vt:variant>
      <vt:variant>
        <vt:lpwstr/>
      </vt:variant>
      <vt:variant>
        <vt:i4>6815866</vt:i4>
      </vt:variant>
      <vt:variant>
        <vt:i4>51</vt:i4>
      </vt:variant>
      <vt:variant>
        <vt:i4>0</vt:i4>
      </vt:variant>
      <vt:variant>
        <vt:i4>5</vt:i4>
      </vt:variant>
      <vt:variant>
        <vt:lpwstr/>
      </vt:variant>
      <vt:variant>
        <vt:lpwstr>netiquette</vt:lpwstr>
      </vt:variant>
      <vt:variant>
        <vt:i4>1507404</vt:i4>
      </vt:variant>
      <vt:variant>
        <vt:i4>48</vt:i4>
      </vt:variant>
      <vt:variant>
        <vt:i4>0</vt:i4>
      </vt:variant>
      <vt:variant>
        <vt:i4>5</vt:i4>
      </vt:variant>
      <vt:variant>
        <vt:lpwstr>http://www.umsl.edu/~studentplanner/</vt:lpwstr>
      </vt:variant>
      <vt:variant>
        <vt:lpwstr/>
      </vt:variant>
      <vt:variant>
        <vt:i4>6815866</vt:i4>
      </vt:variant>
      <vt:variant>
        <vt:i4>45</vt:i4>
      </vt:variant>
      <vt:variant>
        <vt:i4>0</vt:i4>
      </vt:variant>
      <vt:variant>
        <vt:i4>5</vt:i4>
      </vt:variant>
      <vt:variant>
        <vt:lpwstr/>
      </vt:variant>
      <vt:variant>
        <vt:lpwstr>onlinedisc</vt:lpwstr>
      </vt:variant>
      <vt:variant>
        <vt:i4>3670058</vt:i4>
      </vt:variant>
      <vt:variant>
        <vt:i4>42</vt:i4>
      </vt:variant>
      <vt:variant>
        <vt:i4>0</vt:i4>
      </vt:variant>
      <vt:variant>
        <vt:i4>5</vt:i4>
      </vt:variant>
      <vt:variant>
        <vt:lpwstr>http://mygateway.umsl.edu/</vt:lpwstr>
      </vt:variant>
      <vt:variant>
        <vt:lpwstr/>
      </vt:variant>
      <vt:variant>
        <vt:i4>786458</vt:i4>
      </vt:variant>
      <vt:variant>
        <vt:i4>39</vt:i4>
      </vt:variant>
      <vt:variant>
        <vt:i4>0</vt:i4>
      </vt:variant>
      <vt:variant>
        <vt:i4>5</vt:i4>
      </vt:variant>
      <vt:variant>
        <vt:lpwstr>http://bulletin.umsl.edu/catalogcontents/</vt:lpwstr>
      </vt:variant>
      <vt:variant>
        <vt:lpwstr/>
      </vt:variant>
      <vt:variant>
        <vt:i4>2097188</vt:i4>
      </vt:variant>
      <vt:variant>
        <vt:i4>36</vt:i4>
      </vt:variant>
      <vt:variant>
        <vt:i4>0</vt:i4>
      </vt:variant>
      <vt:variant>
        <vt:i4>5</vt:i4>
      </vt:variant>
      <vt:variant>
        <vt:lpwstr>http://www.microsoft.com/getsilverlight</vt:lpwstr>
      </vt:variant>
      <vt:variant>
        <vt:lpwstr/>
      </vt:variant>
      <vt:variant>
        <vt:i4>5242968</vt:i4>
      </vt:variant>
      <vt:variant>
        <vt:i4>33</vt:i4>
      </vt:variant>
      <vt:variant>
        <vt:i4>0</vt:i4>
      </vt:variant>
      <vt:variant>
        <vt:i4>5</vt:i4>
      </vt:variant>
      <vt:variant>
        <vt:lpwstr>http://java.com/en/download/index.jsp</vt:lpwstr>
      </vt:variant>
      <vt:variant>
        <vt:lpwstr/>
      </vt:variant>
      <vt:variant>
        <vt:i4>6357054</vt:i4>
      </vt:variant>
      <vt:variant>
        <vt:i4>30</vt:i4>
      </vt:variant>
      <vt:variant>
        <vt:i4>0</vt:i4>
      </vt:variant>
      <vt:variant>
        <vt:i4>5</vt:i4>
      </vt:variant>
      <vt:variant>
        <vt:lpwstr>http://get.adobe.com/reader/?promoid=HRZAC</vt:lpwstr>
      </vt:variant>
      <vt:variant>
        <vt:lpwstr/>
      </vt:variant>
      <vt:variant>
        <vt:i4>5570625</vt:i4>
      </vt:variant>
      <vt:variant>
        <vt:i4>27</vt:i4>
      </vt:variant>
      <vt:variant>
        <vt:i4>0</vt:i4>
      </vt:variant>
      <vt:variant>
        <vt:i4>5</vt:i4>
      </vt:variant>
      <vt:variant>
        <vt:lpwstr>http://get.adobe.com/flashplayer/</vt:lpwstr>
      </vt:variant>
      <vt:variant>
        <vt:lpwstr/>
      </vt:variant>
      <vt:variant>
        <vt:i4>3801139</vt:i4>
      </vt:variant>
      <vt:variant>
        <vt:i4>24</vt:i4>
      </vt:variant>
      <vt:variant>
        <vt:i4>0</vt:i4>
      </vt:variant>
      <vt:variant>
        <vt:i4>5</vt:i4>
      </vt:variant>
      <vt:variant>
        <vt:lpwstr>http://www.videolan.org/vlc/index.html</vt:lpwstr>
      </vt:variant>
      <vt:variant>
        <vt:lpwstr/>
      </vt:variant>
      <vt:variant>
        <vt:i4>5373961</vt:i4>
      </vt:variant>
      <vt:variant>
        <vt:i4>21</vt:i4>
      </vt:variant>
      <vt:variant>
        <vt:i4>0</vt:i4>
      </vt:variant>
      <vt:variant>
        <vt:i4>5</vt:i4>
      </vt:variant>
      <vt:variant>
        <vt:lpwstr>http://www.speedtest.net/</vt:lpwstr>
      </vt:variant>
      <vt:variant>
        <vt:lpwstr/>
      </vt:variant>
      <vt:variant>
        <vt:i4>3670058</vt:i4>
      </vt:variant>
      <vt:variant>
        <vt:i4>18</vt:i4>
      </vt:variant>
      <vt:variant>
        <vt:i4>0</vt:i4>
      </vt:variant>
      <vt:variant>
        <vt:i4>5</vt:i4>
      </vt:variant>
      <vt:variant>
        <vt:lpwstr>http://mygateway.umsl.edu/</vt:lpwstr>
      </vt:variant>
      <vt:variant>
        <vt:lpwstr/>
      </vt:variant>
      <vt:variant>
        <vt:i4>1114196</vt:i4>
      </vt:variant>
      <vt:variant>
        <vt:i4>15</vt:i4>
      </vt:variant>
      <vt:variant>
        <vt:i4>0</vt:i4>
      </vt:variant>
      <vt:variant>
        <vt:i4>5</vt:i4>
      </vt:variant>
      <vt:variant>
        <vt:lpwstr>http://www.mozilla.org/en-US/firefox/new/</vt:lpwstr>
      </vt:variant>
      <vt:variant>
        <vt:lpwstr/>
      </vt:variant>
      <vt:variant>
        <vt:i4>4390976</vt:i4>
      </vt:variant>
      <vt:variant>
        <vt:i4>12</vt:i4>
      </vt:variant>
      <vt:variant>
        <vt:i4>0</vt:i4>
      </vt:variant>
      <vt:variant>
        <vt:i4>5</vt:i4>
      </vt:variant>
      <vt:variant>
        <vt:lpwstr>https://www.google.com/intl/en-US/chrome/browser/</vt:lpwstr>
      </vt:variant>
      <vt:variant>
        <vt:lpwstr/>
      </vt:variant>
      <vt:variant>
        <vt:i4>262219</vt:i4>
      </vt:variant>
      <vt:variant>
        <vt:i4>9</vt:i4>
      </vt:variant>
      <vt:variant>
        <vt:i4>0</vt:i4>
      </vt:variant>
      <vt:variant>
        <vt:i4>5</vt:i4>
      </vt:variant>
      <vt:variant>
        <vt:lpwstr>http://windows.microsoft.com/en-us/internet-explorer/download-ie</vt:lpwstr>
      </vt:variant>
      <vt:variant>
        <vt:lpwstr/>
      </vt:variant>
      <vt:variant>
        <vt:i4>5046351</vt:i4>
      </vt:variant>
      <vt:variant>
        <vt:i4>6</vt:i4>
      </vt:variant>
      <vt:variant>
        <vt:i4>0</vt:i4>
      </vt:variant>
      <vt:variant>
        <vt:i4>5</vt:i4>
      </vt:variant>
      <vt:variant>
        <vt:lpwstr>http://support.apple.com/downloads/</vt:lpwstr>
      </vt:variant>
      <vt:variant>
        <vt:lpwstr>safari</vt:lpwstr>
      </vt:variant>
      <vt:variant>
        <vt:i4>2359403</vt:i4>
      </vt:variant>
      <vt:variant>
        <vt:i4>3</vt:i4>
      </vt:variant>
      <vt:variant>
        <vt:i4>0</vt:i4>
      </vt:variant>
      <vt:variant>
        <vt:i4>5</vt:i4>
      </vt:variant>
      <vt:variant>
        <vt:lpwstr>http://www.umsl.edu/technology/support/</vt:lpwstr>
      </vt:variant>
      <vt:variant>
        <vt:lpwstr/>
      </vt:variant>
      <vt:variant>
        <vt:i4>3866658</vt:i4>
      </vt:variant>
      <vt:variant>
        <vt:i4>0</vt:i4>
      </vt:variant>
      <vt:variant>
        <vt:i4>0</vt:i4>
      </vt:variant>
      <vt:variant>
        <vt:i4>5</vt:i4>
      </vt:variant>
      <vt:variant>
        <vt:lpwstr>http://umsl.edu/go/ORS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andersonbg</dc:creator>
  <cp:lastModifiedBy>Jennifer McKanry</cp:lastModifiedBy>
  <cp:revision>16</cp:revision>
  <cp:lastPrinted>2011-10-11T19:37:00Z</cp:lastPrinted>
  <dcterms:created xsi:type="dcterms:W3CDTF">2016-09-19T12:43:00Z</dcterms:created>
  <dcterms:modified xsi:type="dcterms:W3CDTF">2017-06-26T15:51:00Z</dcterms:modified>
</cp:coreProperties>
</file>